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1AD6" w14:textId="0B5542CA" w:rsidR="00172C9A" w:rsidRPr="00FB11A7" w:rsidRDefault="006D08D3" w:rsidP="005C1FC5">
      <w:pPr>
        <w:pBdr>
          <w:bottom w:val="single" w:sz="4" w:space="1" w:color="auto"/>
        </w:pBdr>
        <w:spacing w:line="240" w:lineRule="auto"/>
        <w:jc w:val="center"/>
        <w:rPr>
          <w:rFonts w:ascii="Cambria" w:hAnsi="Cambria"/>
          <w:b/>
          <w:bCs/>
          <w:color w:val="0070C0"/>
          <w:sz w:val="24"/>
          <w:szCs w:val="24"/>
        </w:rPr>
      </w:pPr>
      <w:r w:rsidRPr="00FB11A7">
        <w:rPr>
          <w:rFonts w:ascii="Cambria" w:hAnsi="Cambria"/>
          <w:b/>
          <w:bCs/>
          <w:color w:val="0070C0"/>
          <w:sz w:val="24"/>
          <w:szCs w:val="24"/>
        </w:rPr>
        <w:t xml:space="preserve">INFORME ESTANDARIZADO: DIAGNÓSTICO </w:t>
      </w:r>
      <w:r w:rsidR="00B90A34" w:rsidRPr="00FB11A7">
        <w:rPr>
          <w:rFonts w:ascii="Cambria" w:hAnsi="Cambria"/>
          <w:b/>
          <w:bCs/>
          <w:color w:val="0070C0"/>
          <w:sz w:val="24"/>
          <w:szCs w:val="24"/>
        </w:rPr>
        <w:t>ESCLEROSIS MÚLTIPLE</w:t>
      </w:r>
    </w:p>
    <w:p w14:paraId="146A8DA3" w14:textId="0445DEB8" w:rsidR="006D08D3" w:rsidRPr="00A941E9" w:rsidRDefault="00A411E2" w:rsidP="00A941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A941E9">
        <w:rPr>
          <w:rFonts w:ascii="Cambria" w:hAnsi="Cambria" w:cs="Arial"/>
          <w:b/>
          <w:bCs/>
          <w:sz w:val="24"/>
          <w:szCs w:val="24"/>
        </w:rPr>
        <w:t>Motivo de estudio</w:t>
      </w:r>
    </w:p>
    <w:p w14:paraId="4D488123" w14:textId="0C8D812D" w:rsidR="00A411E2" w:rsidRPr="00A941E9" w:rsidRDefault="00A411E2" w:rsidP="00A941E9">
      <w:pPr>
        <w:spacing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A941E9">
        <w:rPr>
          <w:rFonts w:ascii="Cambria" w:hAnsi="Cambria" w:cs="Arial"/>
          <w:b/>
          <w:bCs/>
          <w:sz w:val="24"/>
          <w:szCs w:val="24"/>
        </w:rPr>
        <w:t xml:space="preserve">           Información clínica requerida:</w:t>
      </w:r>
    </w:p>
    <w:p w14:paraId="616D449A" w14:textId="17B4E758" w:rsidR="00B90A34" w:rsidRPr="00A941E9" w:rsidRDefault="00A411E2" w:rsidP="00A941E9">
      <w:pPr>
        <w:spacing w:line="360" w:lineRule="auto"/>
        <w:ind w:left="708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 </w:t>
      </w:r>
      <w:r w:rsidR="00B90A34" w:rsidRPr="00A941E9">
        <w:rPr>
          <w:rFonts w:ascii="Cambria" w:hAnsi="Cambria" w:cs="Arial"/>
          <w:sz w:val="24"/>
          <w:szCs w:val="24"/>
        </w:rPr>
        <w:t>Fecha de inicio del síndrome neurológico aislado (SNA)</w:t>
      </w:r>
      <w:r w:rsidR="000B008A" w:rsidRPr="00A941E9">
        <w:rPr>
          <w:rFonts w:ascii="Cambria" w:hAnsi="Cambria" w:cs="Arial"/>
          <w:sz w:val="24"/>
          <w:szCs w:val="24"/>
        </w:rPr>
        <w:t xml:space="preserve"> o síndrome neurológico progresivo (p.ej</w:t>
      </w:r>
      <w:r w:rsidR="00A941E9" w:rsidRPr="00A941E9">
        <w:rPr>
          <w:rFonts w:ascii="Cambria" w:hAnsi="Cambria" w:cs="Arial"/>
          <w:sz w:val="24"/>
          <w:szCs w:val="24"/>
        </w:rPr>
        <w:t>.</w:t>
      </w:r>
      <w:r w:rsidR="000B008A" w:rsidRPr="00A941E9">
        <w:rPr>
          <w:rFonts w:ascii="Cambria" w:hAnsi="Cambria" w:cs="Arial"/>
          <w:sz w:val="24"/>
          <w:szCs w:val="24"/>
        </w:rPr>
        <w:t xml:space="preserve">: paraparesia progresiva). </w:t>
      </w:r>
    </w:p>
    <w:p w14:paraId="25E53474" w14:textId="77777777" w:rsidR="00B90A34" w:rsidRPr="00A941E9" w:rsidRDefault="00A411E2" w:rsidP="00A941E9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Tipo de </w:t>
      </w:r>
      <w:r w:rsidR="00B90A34" w:rsidRPr="00A941E9">
        <w:rPr>
          <w:rFonts w:ascii="Cambria" w:hAnsi="Cambria" w:cs="Arial"/>
          <w:sz w:val="24"/>
          <w:szCs w:val="24"/>
        </w:rPr>
        <w:t>SNA</w:t>
      </w:r>
      <w:r w:rsidRPr="00A941E9">
        <w:rPr>
          <w:rFonts w:ascii="Cambria" w:hAnsi="Cambria" w:cs="Arial"/>
          <w:sz w:val="24"/>
          <w:szCs w:val="24"/>
        </w:rPr>
        <w:t xml:space="preserve">: </w:t>
      </w:r>
    </w:p>
    <w:p w14:paraId="60CBDEC6" w14:textId="77777777" w:rsidR="00B90A34" w:rsidRPr="00A941E9" w:rsidRDefault="00A411E2" w:rsidP="00A941E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Neuritis ópt</w:t>
      </w:r>
      <w:r w:rsidR="00B90A34" w:rsidRPr="00A941E9">
        <w:rPr>
          <w:rFonts w:ascii="Cambria" w:hAnsi="Cambria" w:cs="Arial"/>
          <w:sz w:val="24"/>
          <w:szCs w:val="24"/>
        </w:rPr>
        <w:t>ica</w:t>
      </w:r>
    </w:p>
    <w:p w14:paraId="1BD96EA2" w14:textId="7F75EEFA" w:rsidR="00B90A34" w:rsidRPr="00A941E9" w:rsidRDefault="00B90A34" w:rsidP="00A941E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Síndrome de</w:t>
      </w:r>
      <w:r w:rsidR="00A411E2" w:rsidRPr="00A941E9">
        <w:rPr>
          <w:rFonts w:ascii="Cambria" w:hAnsi="Cambria" w:cs="Arial"/>
          <w:sz w:val="24"/>
          <w:szCs w:val="24"/>
        </w:rPr>
        <w:t xml:space="preserve"> tronco</w:t>
      </w:r>
      <w:r w:rsidRPr="00A941E9">
        <w:rPr>
          <w:rFonts w:ascii="Cambria" w:hAnsi="Cambria" w:cs="Arial"/>
          <w:sz w:val="24"/>
          <w:szCs w:val="24"/>
        </w:rPr>
        <w:t>/cerebelo</w:t>
      </w:r>
    </w:p>
    <w:p w14:paraId="5A3F03BD" w14:textId="46E449EF" w:rsidR="00B90A34" w:rsidRPr="00A941E9" w:rsidRDefault="00937C1C" w:rsidP="00A941E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Síndrome medular</w:t>
      </w:r>
    </w:p>
    <w:p w14:paraId="7A22C847" w14:textId="77001BFF" w:rsidR="00A411E2" w:rsidRPr="00A941E9" w:rsidRDefault="00A411E2" w:rsidP="00A941E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S</w:t>
      </w:r>
      <w:r w:rsidR="00B90A34" w:rsidRPr="00A941E9">
        <w:rPr>
          <w:rFonts w:ascii="Cambria" w:hAnsi="Cambria" w:cs="Arial"/>
          <w:sz w:val="24"/>
          <w:szCs w:val="24"/>
        </w:rPr>
        <w:t>índrome</w:t>
      </w:r>
      <w:r w:rsidRPr="00A941E9">
        <w:rPr>
          <w:rFonts w:ascii="Cambria" w:hAnsi="Cambria" w:cs="Arial"/>
          <w:sz w:val="24"/>
          <w:szCs w:val="24"/>
        </w:rPr>
        <w:t xml:space="preserve"> hemisférico</w:t>
      </w:r>
    </w:p>
    <w:p w14:paraId="706F4929" w14:textId="32B62F07" w:rsidR="005C1FC5" w:rsidRPr="00A941E9" w:rsidRDefault="005C1FC5" w:rsidP="00A941E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Síndrome </w:t>
      </w:r>
      <w:r w:rsidR="00A941E9" w:rsidRPr="00A941E9">
        <w:rPr>
          <w:rFonts w:ascii="Cambria" w:hAnsi="Cambria" w:cs="Arial"/>
          <w:sz w:val="24"/>
          <w:szCs w:val="24"/>
        </w:rPr>
        <w:t>poli regional</w:t>
      </w:r>
    </w:p>
    <w:p w14:paraId="5C232477" w14:textId="77777777" w:rsidR="00B90A34" w:rsidRPr="00A941E9" w:rsidRDefault="00A411E2" w:rsidP="00A941E9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Tratamiento con corticoides (fecha inicio/finalización)</w:t>
      </w:r>
    </w:p>
    <w:p w14:paraId="1C2DF6C3" w14:textId="74B4C380" w:rsidR="000B008A" w:rsidRPr="00A941E9" w:rsidRDefault="000B008A" w:rsidP="00A941E9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Presencia de bandas </w:t>
      </w:r>
      <w:proofErr w:type="spellStart"/>
      <w:r w:rsidRPr="00A941E9">
        <w:rPr>
          <w:rFonts w:ascii="Cambria" w:hAnsi="Cambria" w:cs="Arial"/>
          <w:sz w:val="24"/>
          <w:szCs w:val="24"/>
        </w:rPr>
        <w:t>oligoclonales</w:t>
      </w:r>
      <w:proofErr w:type="spellEnd"/>
      <w:r w:rsidRPr="00A941E9">
        <w:rPr>
          <w:rFonts w:ascii="Cambria" w:hAnsi="Cambria" w:cs="Arial"/>
          <w:sz w:val="24"/>
          <w:szCs w:val="24"/>
        </w:rPr>
        <w:t xml:space="preserve"> en líquido cefalorraquídeo</w:t>
      </w:r>
    </w:p>
    <w:p w14:paraId="62954566" w14:textId="54BC545C" w:rsidR="006D08D3" w:rsidRPr="00A941E9" w:rsidRDefault="00B90A34" w:rsidP="00A941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b/>
          <w:bCs/>
          <w:sz w:val="24"/>
          <w:szCs w:val="24"/>
        </w:rPr>
        <w:t>P</w:t>
      </w:r>
      <w:r w:rsidR="006D08D3" w:rsidRPr="00A941E9">
        <w:rPr>
          <w:rFonts w:ascii="Cambria" w:hAnsi="Cambria" w:cs="Arial"/>
          <w:b/>
          <w:bCs/>
          <w:sz w:val="24"/>
          <w:szCs w:val="24"/>
        </w:rPr>
        <w:t xml:space="preserve">rotocolo de </w:t>
      </w:r>
      <w:r w:rsidRPr="00A941E9">
        <w:rPr>
          <w:rFonts w:ascii="Cambria" w:hAnsi="Cambria" w:cs="Arial"/>
          <w:b/>
          <w:bCs/>
          <w:sz w:val="24"/>
          <w:szCs w:val="24"/>
        </w:rPr>
        <w:t>RM</w:t>
      </w:r>
      <w:r w:rsidR="006D08D3" w:rsidRPr="00A941E9">
        <w:rPr>
          <w:rFonts w:ascii="Cambria" w:hAnsi="Cambria" w:cs="Arial"/>
          <w:b/>
          <w:bCs/>
          <w:sz w:val="24"/>
          <w:szCs w:val="24"/>
        </w:rPr>
        <w:t xml:space="preserve"> recomendado</w:t>
      </w:r>
    </w:p>
    <w:p w14:paraId="6688793A" w14:textId="77777777" w:rsidR="003F2B59" w:rsidRPr="00A941E9" w:rsidRDefault="003F2B59" w:rsidP="00A941E9">
      <w:pPr>
        <w:pStyle w:val="Prrafodelista"/>
        <w:spacing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7DAD517E" w14:textId="014C4890" w:rsidR="00B90A34" w:rsidRPr="00A941E9" w:rsidRDefault="00A411E2" w:rsidP="00A941E9">
      <w:pPr>
        <w:pStyle w:val="Prrafodelista"/>
        <w:spacing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A941E9">
        <w:rPr>
          <w:rFonts w:ascii="Cambria" w:hAnsi="Cambria" w:cs="Arial"/>
          <w:b/>
          <w:bCs/>
          <w:sz w:val="24"/>
          <w:szCs w:val="24"/>
        </w:rPr>
        <w:t>CEREBRAL</w:t>
      </w:r>
    </w:p>
    <w:p w14:paraId="757FBB82" w14:textId="747A9BAD" w:rsidR="006D08D3" w:rsidRPr="00A941E9" w:rsidRDefault="00DA7366" w:rsidP="00A941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3D </w:t>
      </w:r>
      <w:r w:rsidR="00011028" w:rsidRPr="00A941E9">
        <w:rPr>
          <w:rFonts w:ascii="Cambria" w:hAnsi="Cambria" w:cs="Arial"/>
          <w:sz w:val="24"/>
          <w:szCs w:val="24"/>
        </w:rPr>
        <w:t>s</w:t>
      </w:r>
      <w:r w:rsidRPr="00A941E9">
        <w:rPr>
          <w:rFonts w:ascii="Cambria" w:hAnsi="Cambria" w:cs="Arial"/>
          <w:sz w:val="24"/>
          <w:szCs w:val="24"/>
        </w:rPr>
        <w:t>agital T</w:t>
      </w:r>
      <w:r w:rsidR="00B90A34" w:rsidRPr="00A941E9">
        <w:rPr>
          <w:rFonts w:ascii="Cambria" w:hAnsi="Cambria" w:cs="Arial"/>
          <w:sz w:val="24"/>
          <w:szCs w:val="24"/>
        </w:rPr>
        <w:t>1 (MPRAGE</w:t>
      </w:r>
      <w:r w:rsidRPr="00A941E9">
        <w:rPr>
          <w:rFonts w:ascii="Cambria" w:hAnsi="Cambria" w:cs="Arial"/>
          <w:sz w:val="24"/>
          <w:szCs w:val="24"/>
        </w:rPr>
        <w:t xml:space="preserve"> o similar</w:t>
      </w:r>
      <w:r w:rsidR="00B90A34" w:rsidRPr="00A941E9">
        <w:rPr>
          <w:rFonts w:ascii="Cambria" w:hAnsi="Cambria" w:cs="Arial"/>
          <w:sz w:val="24"/>
          <w:szCs w:val="24"/>
        </w:rPr>
        <w:t>) opcional</w:t>
      </w:r>
    </w:p>
    <w:p w14:paraId="7CDDA5DD" w14:textId="5BFCBD16" w:rsidR="006D08D3" w:rsidRPr="00A941E9" w:rsidRDefault="00DA7366" w:rsidP="00A941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2D </w:t>
      </w:r>
      <w:r w:rsidR="00011028" w:rsidRPr="00A941E9">
        <w:rPr>
          <w:rFonts w:ascii="Cambria" w:hAnsi="Cambria" w:cs="Arial"/>
          <w:sz w:val="24"/>
          <w:szCs w:val="24"/>
        </w:rPr>
        <w:t>a</w:t>
      </w:r>
      <w:r w:rsidR="00B90A34" w:rsidRPr="00A941E9">
        <w:rPr>
          <w:rFonts w:ascii="Cambria" w:hAnsi="Cambria" w:cs="Arial"/>
          <w:sz w:val="24"/>
          <w:szCs w:val="24"/>
        </w:rPr>
        <w:t>xial T2 doble echo (densidad protónica/T2)</w:t>
      </w:r>
    </w:p>
    <w:p w14:paraId="76588394" w14:textId="2DF0FFF8" w:rsidR="006D08D3" w:rsidRPr="00A941E9" w:rsidRDefault="00DA7366" w:rsidP="00A941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3D </w:t>
      </w:r>
      <w:r w:rsidR="00011028" w:rsidRPr="00A941E9">
        <w:rPr>
          <w:rFonts w:ascii="Cambria" w:hAnsi="Cambria" w:cs="Arial"/>
          <w:sz w:val="24"/>
          <w:szCs w:val="24"/>
        </w:rPr>
        <w:t>s</w:t>
      </w:r>
      <w:r w:rsidR="00B90A34" w:rsidRPr="00A941E9">
        <w:rPr>
          <w:rFonts w:ascii="Cambria" w:hAnsi="Cambria" w:cs="Arial"/>
          <w:sz w:val="24"/>
          <w:szCs w:val="24"/>
        </w:rPr>
        <w:t>agital doble inversión recuperación (</w:t>
      </w:r>
      <w:r w:rsidR="006D08D3" w:rsidRPr="00A941E9">
        <w:rPr>
          <w:rFonts w:ascii="Cambria" w:hAnsi="Cambria" w:cs="Arial"/>
          <w:sz w:val="24"/>
          <w:szCs w:val="24"/>
        </w:rPr>
        <w:t>DIR</w:t>
      </w:r>
      <w:r w:rsidR="00B90A34" w:rsidRPr="00A941E9">
        <w:rPr>
          <w:rFonts w:ascii="Cambria" w:hAnsi="Cambria" w:cs="Arial"/>
          <w:sz w:val="24"/>
          <w:szCs w:val="24"/>
        </w:rPr>
        <w:t>)</w:t>
      </w:r>
      <w:r w:rsidR="005F66ED" w:rsidRPr="00A941E9">
        <w:rPr>
          <w:rFonts w:ascii="Cambria" w:hAnsi="Cambria" w:cs="Arial"/>
          <w:sz w:val="24"/>
          <w:szCs w:val="24"/>
        </w:rPr>
        <w:t xml:space="preserve"> para detectar lesiones corticales y en la vía óptica anterior</w:t>
      </w:r>
      <w:r w:rsidR="005C1FC5" w:rsidRPr="00A941E9">
        <w:rPr>
          <w:rFonts w:ascii="Cambria" w:hAnsi="Cambria" w:cs="Arial"/>
          <w:sz w:val="24"/>
          <w:szCs w:val="24"/>
        </w:rPr>
        <w:t xml:space="preserve"> (opcional</w:t>
      </w:r>
      <w:r w:rsidR="00B90A34" w:rsidRPr="00A941E9">
        <w:rPr>
          <w:rFonts w:ascii="Cambria" w:hAnsi="Cambria" w:cs="Arial"/>
          <w:sz w:val="24"/>
          <w:szCs w:val="24"/>
        </w:rPr>
        <w:t>)</w:t>
      </w:r>
    </w:p>
    <w:p w14:paraId="4719A727" w14:textId="77777777" w:rsidR="00B90A34" w:rsidRPr="00A941E9" w:rsidRDefault="00B90A34" w:rsidP="00A941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Axial difusión</w:t>
      </w:r>
    </w:p>
    <w:p w14:paraId="4C1882A5" w14:textId="1C10B4B4" w:rsidR="006D08D3" w:rsidRPr="00A941E9" w:rsidRDefault="00B90A34" w:rsidP="00A941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Axial susceptibilida</w:t>
      </w:r>
      <w:r w:rsidR="00C000F6" w:rsidRPr="00A941E9">
        <w:rPr>
          <w:rFonts w:ascii="Cambria" w:hAnsi="Cambria" w:cs="Arial"/>
          <w:sz w:val="24"/>
          <w:szCs w:val="24"/>
        </w:rPr>
        <w:t>d</w:t>
      </w:r>
      <w:r w:rsidRPr="00A941E9">
        <w:rPr>
          <w:rFonts w:ascii="Cambria" w:hAnsi="Cambria" w:cs="Arial"/>
          <w:sz w:val="24"/>
          <w:szCs w:val="24"/>
        </w:rPr>
        <w:t xml:space="preserve"> magnética</w:t>
      </w:r>
      <w:r w:rsidR="005F66ED" w:rsidRPr="00A941E9">
        <w:rPr>
          <w:rFonts w:ascii="Cambria" w:hAnsi="Cambria" w:cs="Arial"/>
          <w:sz w:val="24"/>
          <w:szCs w:val="24"/>
        </w:rPr>
        <w:t>, para detectar lesiones con anillo paramagnético</w:t>
      </w:r>
      <w:r w:rsidR="00164DD6" w:rsidRPr="00A941E9">
        <w:rPr>
          <w:rFonts w:ascii="Cambria" w:hAnsi="Cambria" w:cs="Arial"/>
          <w:sz w:val="24"/>
          <w:szCs w:val="24"/>
        </w:rPr>
        <w:t xml:space="preserve"> (opcional)</w:t>
      </w:r>
    </w:p>
    <w:p w14:paraId="2149817E" w14:textId="1396C5FF" w:rsidR="00B90A34" w:rsidRPr="00A941E9" w:rsidRDefault="00B90A34" w:rsidP="00A941E9">
      <w:pPr>
        <w:spacing w:line="360" w:lineRule="auto"/>
        <w:ind w:left="1080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Inyección </w:t>
      </w:r>
      <w:r w:rsidR="006D08D3" w:rsidRPr="00A941E9">
        <w:rPr>
          <w:rFonts w:ascii="Cambria" w:hAnsi="Cambria" w:cs="Arial"/>
          <w:b/>
          <w:bCs/>
          <w:sz w:val="24"/>
          <w:szCs w:val="24"/>
        </w:rPr>
        <w:t>Gadolinio</w:t>
      </w:r>
      <w:r w:rsidR="00C000F6" w:rsidRPr="00A941E9">
        <w:rPr>
          <w:rFonts w:ascii="Cambria" w:hAnsi="Cambria" w:cs="Arial"/>
          <w:sz w:val="24"/>
          <w:szCs w:val="24"/>
        </w:rPr>
        <w:t xml:space="preserve"> dosis estándar 0,1 mmol/kg de peso (si se detecta lesión en secuencias previas):</w:t>
      </w:r>
      <w:r w:rsidR="006D08D3" w:rsidRPr="00A941E9">
        <w:rPr>
          <w:rFonts w:ascii="Cambria" w:hAnsi="Cambria" w:cs="Arial"/>
          <w:sz w:val="24"/>
          <w:szCs w:val="24"/>
        </w:rPr>
        <w:t xml:space="preserve"> </w:t>
      </w:r>
    </w:p>
    <w:p w14:paraId="51E1D289" w14:textId="6D449F0B" w:rsidR="00C000F6" w:rsidRPr="00A941E9" w:rsidRDefault="00C000F6" w:rsidP="00A941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3D sagital T2</w:t>
      </w:r>
      <w:r w:rsidR="005C1FC5" w:rsidRPr="00A941E9">
        <w:rPr>
          <w:rFonts w:ascii="Cambria" w:hAnsi="Cambria" w:cs="Arial"/>
          <w:sz w:val="24"/>
          <w:szCs w:val="24"/>
        </w:rPr>
        <w:t xml:space="preserve"> GRE</w:t>
      </w:r>
      <w:r w:rsidRPr="00A941E9">
        <w:rPr>
          <w:rFonts w:ascii="Cambria" w:hAnsi="Cambria" w:cs="Arial"/>
          <w:sz w:val="24"/>
          <w:szCs w:val="24"/>
        </w:rPr>
        <w:t xml:space="preserve"> EPI</w:t>
      </w:r>
      <w:r w:rsidR="005F66ED" w:rsidRPr="00A941E9">
        <w:rPr>
          <w:rFonts w:ascii="Cambria" w:hAnsi="Cambria" w:cs="Arial"/>
          <w:sz w:val="24"/>
          <w:szCs w:val="24"/>
        </w:rPr>
        <w:t>, para detectar lesiones con el signo de la vena central</w:t>
      </w:r>
      <w:r w:rsidR="00164DD6" w:rsidRPr="00A941E9">
        <w:rPr>
          <w:rFonts w:ascii="Cambria" w:hAnsi="Cambria" w:cs="Arial"/>
          <w:sz w:val="24"/>
          <w:szCs w:val="24"/>
        </w:rPr>
        <w:t xml:space="preserve"> (opcional)</w:t>
      </w:r>
      <w:r w:rsidR="005C1FC5" w:rsidRPr="00A941E9">
        <w:rPr>
          <w:rFonts w:ascii="Cambria" w:hAnsi="Cambria" w:cs="Arial"/>
          <w:sz w:val="24"/>
          <w:szCs w:val="24"/>
        </w:rPr>
        <w:t>*</w:t>
      </w:r>
    </w:p>
    <w:p w14:paraId="4B955370" w14:textId="085C241B" w:rsidR="00B90A34" w:rsidRPr="00A941E9" w:rsidRDefault="00C000F6" w:rsidP="00A941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4"/>
          <w:szCs w:val="24"/>
          <w:lang w:val="en-US"/>
        </w:rPr>
      </w:pPr>
      <w:r w:rsidRPr="00A941E9">
        <w:rPr>
          <w:rFonts w:ascii="Cambria" w:hAnsi="Cambria" w:cs="Arial"/>
          <w:sz w:val="24"/>
          <w:szCs w:val="24"/>
          <w:lang w:val="en-US"/>
        </w:rPr>
        <w:t xml:space="preserve">3D </w:t>
      </w:r>
      <w:proofErr w:type="spellStart"/>
      <w:r w:rsidRPr="00A941E9">
        <w:rPr>
          <w:rFonts w:ascii="Cambria" w:hAnsi="Cambria" w:cs="Arial"/>
          <w:sz w:val="24"/>
          <w:szCs w:val="24"/>
          <w:lang w:val="en-US"/>
        </w:rPr>
        <w:t>sagital</w:t>
      </w:r>
      <w:proofErr w:type="spellEnd"/>
      <w:r w:rsidRPr="00A941E9">
        <w:rPr>
          <w:rFonts w:ascii="Cambria" w:hAnsi="Cambria" w:cs="Arial"/>
          <w:sz w:val="24"/>
          <w:szCs w:val="24"/>
          <w:lang w:val="en-US"/>
        </w:rPr>
        <w:t xml:space="preserve"> T2-</w:t>
      </w:r>
      <w:r w:rsidR="006D08D3" w:rsidRPr="00A941E9">
        <w:rPr>
          <w:rFonts w:ascii="Cambria" w:hAnsi="Cambria" w:cs="Arial"/>
          <w:sz w:val="24"/>
          <w:szCs w:val="24"/>
          <w:lang w:val="en-US"/>
        </w:rPr>
        <w:t>FLAIR</w:t>
      </w:r>
      <w:r w:rsidRPr="00A941E9">
        <w:rPr>
          <w:rFonts w:ascii="Cambria" w:hAnsi="Cambria" w:cs="Arial"/>
          <w:sz w:val="24"/>
          <w:szCs w:val="24"/>
          <w:lang w:val="en-US"/>
        </w:rPr>
        <w:t xml:space="preserve"> o axial/</w:t>
      </w:r>
      <w:proofErr w:type="spellStart"/>
      <w:r w:rsidRPr="00A941E9">
        <w:rPr>
          <w:rFonts w:ascii="Cambria" w:hAnsi="Cambria" w:cs="Arial"/>
          <w:sz w:val="24"/>
          <w:szCs w:val="24"/>
          <w:lang w:val="en-US"/>
        </w:rPr>
        <w:t>sagital</w:t>
      </w:r>
      <w:proofErr w:type="spellEnd"/>
      <w:r w:rsidRPr="00A941E9">
        <w:rPr>
          <w:rFonts w:ascii="Cambria" w:hAnsi="Cambria" w:cs="Arial"/>
          <w:sz w:val="24"/>
          <w:szCs w:val="24"/>
          <w:lang w:val="en-US"/>
        </w:rPr>
        <w:t xml:space="preserve"> </w:t>
      </w:r>
      <w:r w:rsidR="006D08D3" w:rsidRPr="00A941E9">
        <w:rPr>
          <w:rFonts w:ascii="Cambria" w:hAnsi="Cambria" w:cs="Arial"/>
          <w:sz w:val="24"/>
          <w:szCs w:val="24"/>
          <w:lang w:val="en-US"/>
        </w:rPr>
        <w:t>2D</w:t>
      </w:r>
      <w:r w:rsidRPr="00A941E9">
        <w:rPr>
          <w:rFonts w:ascii="Cambria" w:hAnsi="Cambria" w:cs="Arial"/>
          <w:sz w:val="24"/>
          <w:szCs w:val="24"/>
          <w:lang w:val="en-US"/>
        </w:rPr>
        <w:t xml:space="preserve"> T2-FLAIR</w:t>
      </w:r>
      <w:r w:rsidR="006D08D3" w:rsidRPr="00A941E9">
        <w:rPr>
          <w:rFonts w:ascii="Cambria" w:hAnsi="Cambria" w:cs="Arial"/>
          <w:sz w:val="24"/>
          <w:szCs w:val="24"/>
          <w:lang w:val="en-US"/>
        </w:rPr>
        <w:t xml:space="preserve"> </w:t>
      </w:r>
    </w:p>
    <w:p w14:paraId="77AA7DD8" w14:textId="3E510F47" w:rsidR="006D08D3" w:rsidRPr="00A941E9" w:rsidRDefault="00C000F6" w:rsidP="00A941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2D axial T1 o 3D sagital T1 (si se administra contraste)</w:t>
      </w:r>
    </w:p>
    <w:p w14:paraId="335C109C" w14:textId="599848FE" w:rsidR="00C000F6" w:rsidRPr="00A941E9" w:rsidRDefault="005F66ED" w:rsidP="00A941E9">
      <w:pPr>
        <w:spacing w:line="360" w:lineRule="auto"/>
        <w:ind w:left="1080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lastRenderedPageBreak/>
        <w:t>*Obtener de forma inmediata tras la administración de gadolinio</w:t>
      </w:r>
    </w:p>
    <w:p w14:paraId="408D27C7" w14:textId="709DE62C" w:rsidR="00FB11A7" w:rsidRPr="00A941E9" w:rsidRDefault="00FB11A7" w:rsidP="00A941E9">
      <w:pPr>
        <w:spacing w:line="360" w:lineRule="auto"/>
        <w:ind w:left="1080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Resolución espacial:</w:t>
      </w:r>
    </w:p>
    <w:p w14:paraId="6E98DE80" w14:textId="77ADE71F" w:rsidR="00FB11A7" w:rsidRPr="00A941E9" w:rsidRDefault="00FB11A7" w:rsidP="00A941E9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Secuencias 2D: cortes contiguos de 3mm. de grosor</w:t>
      </w:r>
      <w:r w:rsidR="000B008A" w:rsidRPr="00A941E9">
        <w:rPr>
          <w:rFonts w:ascii="Cambria" w:hAnsi="Cambria" w:cs="Arial"/>
          <w:sz w:val="24"/>
          <w:szCs w:val="24"/>
        </w:rPr>
        <w:t xml:space="preserve"> (con excepción de la secuencia de difusión: 3-5mm</w:t>
      </w:r>
    </w:p>
    <w:p w14:paraId="0A849722" w14:textId="0C30FC81" w:rsidR="00FB11A7" w:rsidRPr="00A941E9" w:rsidRDefault="00FB11A7" w:rsidP="00A941E9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Secuencias 3D: </w:t>
      </w:r>
      <w:proofErr w:type="spellStart"/>
      <w:r w:rsidRPr="00A941E9">
        <w:rPr>
          <w:rFonts w:ascii="Cambria" w:hAnsi="Cambria" w:cs="Arial"/>
          <w:sz w:val="24"/>
          <w:szCs w:val="24"/>
        </w:rPr>
        <w:t>vóxel</w:t>
      </w:r>
      <w:proofErr w:type="spellEnd"/>
      <w:r w:rsidRPr="00A941E9">
        <w:rPr>
          <w:rFonts w:ascii="Cambria" w:hAnsi="Cambria" w:cs="Arial"/>
          <w:sz w:val="24"/>
          <w:szCs w:val="24"/>
        </w:rPr>
        <w:t xml:space="preserve"> isotrópico de 1mm</w:t>
      </w:r>
      <w:r w:rsidRPr="00A941E9">
        <w:rPr>
          <w:rFonts w:ascii="Cambria" w:hAnsi="Cambria" w:cs="Arial"/>
          <w:sz w:val="24"/>
          <w:szCs w:val="24"/>
          <w:vertAlign w:val="superscript"/>
        </w:rPr>
        <w:t>3</w:t>
      </w:r>
    </w:p>
    <w:p w14:paraId="77F8DC60" w14:textId="77777777" w:rsidR="005F66ED" w:rsidRPr="00A941E9" w:rsidRDefault="005F66ED" w:rsidP="00A941E9">
      <w:pPr>
        <w:pStyle w:val="Prrafodelista"/>
        <w:spacing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220A1F6F" w14:textId="25599013" w:rsidR="005F66ED" w:rsidRPr="00A941E9" w:rsidRDefault="005F66ED" w:rsidP="00A941E9">
      <w:pPr>
        <w:pStyle w:val="Prrafodelista"/>
        <w:spacing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A941E9">
        <w:rPr>
          <w:rFonts w:ascii="Cambria" w:hAnsi="Cambria" w:cs="Arial"/>
          <w:b/>
          <w:bCs/>
          <w:sz w:val="24"/>
          <w:szCs w:val="24"/>
        </w:rPr>
        <w:t>NERVIO ÓPTICO</w:t>
      </w:r>
    </w:p>
    <w:p w14:paraId="6BBABA9B" w14:textId="4FDC07DA" w:rsidR="00FB11A7" w:rsidRPr="00A941E9" w:rsidRDefault="00FB11A7" w:rsidP="00A941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2D axial T2 con supresión grasa o STIR</w:t>
      </w:r>
      <w:r w:rsidR="00DA7366" w:rsidRPr="00A941E9">
        <w:rPr>
          <w:rFonts w:ascii="Cambria" w:hAnsi="Cambria" w:cs="Arial"/>
          <w:sz w:val="24"/>
          <w:szCs w:val="24"/>
        </w:rPr>
        <w:t xml:space="preserve"> (opcional)</w:t>
      </w:r>
    </w:p>
    <w:p w14:paraId="0B051B1B" w14:textId="1E8859DF" w:rsidR="00FB11A7" w:rsidRPr="00A941E9" w:rsidRDefault="00FB11A7" w:rsidP="00A941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2D coronal T2 con supresión grasa o STIR</w:t>
      </w:r>
    </w:p>
    <w:p w14:paraId="743EA4C6" w14:textId="091A9A38" w:rsidR="00FB11A7" w:rsidRPr="00A941E9" w:rsidRDefault="00FB11A7" w:rsidP="00A941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2D axial T1 con contraste y supresión grasa (si neuritis óptica</w:t>
      </w:r>
      <w:r w:rsidR="00DA7366" w:rsidRPr="00A941E9">
        <w:rPr>
          <w:rFonts w:ascii="Cambria" w:hAnsi="Cambria" w:cs="Arial"/>
          <w:sz w:val="24"/>
          <w:szCs w:val="24"/>
        </w:rPr>
        <w:t xml:space="preserve"> reciente</w:t>
      </w:r>
      <w:r w:rsidRPr="00A941E9">
        <w:rPr>
          <w:rFonts w:ascii="Cambria" w:hAnsi="Cambria" w:cs="Arial"/>
          <w:sz w:val="24"/>
          <w:szCs w:val="24"/>
        </w:rPr>
        <w:t>)</w:t>
      </w:r>
    </w:p>
    <w:p w14:paraId="51A0E371" w14:textId="1B0AF389" w:rsidR="00FB11A7" w:rsidRPr="00A941E9" w:rsidRDefault="00FB11A7" w:rsidP="00A941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2D coronal T1 con contraste y supresión grasa (si neuritis óptica</w:t>
      </w:r>
      <w:r w:rsidR="00DA7366" w:rsidRPr="00A941E9">
        <w:rPr>
          <w:rFonts w:ascii="Cambria" w:hAnsi="Cambria" w:cs="Arial"/>
          <w:sz w:val="24"/>
          <w:szCs w:val="24"/>
        </w:rPr>
        <w:t xml:space="preserve"> reciente</w:t>
      </w:r>
      <w:r w:rsidRPr="00A941E9">
        <w:rPr>
          <w:rFonts w:ascii="Cambria" w:hAnsi="Cambria" w:cs="Arial"/>
          <w:sz w:val="24"/>
          <w:szCs w:val="24"/>
        </w:rPr>
        <w:t>)</w:t>
      </w:r>
    </w:p>
    <w:p w14:paraId="3C5B3CE9" w14:textId="77777777" w:rsidR="001A577B" w:rsidRPr="00A941E9" w:rsidRDefault="001A577B" w:rsidP="00A941E9">
      <w:pPr>
        <w:spacing w:line="360" w:lineRule="auto"/>
        <w:ind w:left="1080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Resolución espacial:</w:t>
      </w:r>
    </w:p>
    <w:p w14:paraId="133C9030" w14:textId="3537BC2D" w:rsidR="001A577B" w:rsidRPr="00A941E9" w:rsidRDefault="001A577B" w:rsidP="00A941E9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Cortes contiguos de 2-3mm. de grosor</w:t>
      </w:r>
    </w:p>
    <w:p w14:paraId="4C07DAB0" w14:textId="77777777" w:rsidR="001A577B" w:rsidRPr="00A941E9" w:rsidRDefault="001A577B" w:rsidP="00A941E9">
      <w:pPr>
        <w:spacing w:line="360" w:lineRule="auto"/>
        <w:ind w:left="1080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216EF779" w14:textId="52CAB1DA" w:rsidR="00B90A34" w:rsidRPr="00A941E9" w:rsidRDefault="006D08D3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b/>
          <w:bCs/>
          <w:sz w:val="24"/>
          <w:szCs w:val="24"/>
        </w:rPr>
        <w:t>M</w:t>
      </w:r>
      <w:r w:rsidR="00C000F6" w:rsidRPr="00A941E9">
        <w:rPr>
          <w:rFonts w:ascii="Cambria" w:hAnsi="Cambria" w:cs="Arial"/>
          <w:b/>
          <w:bCs/>
          <w:sz w:val="24"/>
          <w:szCs w:val="24"/>
        </w:rPr>
        <w:t>È</w:t>
      </w:r>
      <w:r w:rsidRPr="00A941E9">
        <w:rPr>
          <w:rFonts w:ascii="Cambria" w:hAnsi="Cambria" w:cs="Arial"/>
          <w:b/>
          <w:bCs/>
          <w:sz w:val="24"/>
          <w:szCs w:val="24"/>
        </w:rPr>
        <w:t>DULA</w:t>
      </w:r>
      <w:r w:rsidR="00C000F6" w:rsidRPr="00A941E9">
        <w:rPr>
          <w:rFonts w:ascii="Cambria" w:hAnsi="Cambria" w:cs="Arial"/>
          <w:b/>
          <w:bCs/>
          <w:sz w:val="24"/>
          <w:szCs w:val="24"/>
        </w:rPr>
        <w:t xml:space="preserve"> ESPINAL COMPLETA (cada secuencia sagital requiere dos adquisiciones para abarcar toda la médula con suficiente resolución espacial):</w:t>
      </w:r>
      <w:r w:rsidRPr="00A941E9">
        <w:rPr>
          <w:rFonts w:ascii="Cambria" w:hAnsi="Cambria" w:cs="Arial"/>
          <w:sz w:val="24"/>
          <w:szCs w:val="24"/>
        </w:rPr>
        <w:t xml:space="preserve">    </w:t>
      </w:r>
    </w:p>
    <w:p w14:paraId="5019F39B" w14:textId="40769ACE" w:rsidR="00C000F6" w:rsidRPr="00A941E9" w:rsidRDefault="00C000F6" w:rsidP="00A941E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2D sagital T1 </w:t>
      </w:r>
      <w:r w:rsidR="00692A4B" w:rsidRPr="00A941E9">
        <w:rPr>
          <w:rFonts w:ascii="Cambria" w:hAnsi="Cambria" w:cs="Arial"/>
          <w:sz w:val="24"/>
          <w:szCs w:val="24"/>
        </w:rPr>
        <w:t xml:space="preserve">con gadolinio </w:t>
      </w:r>
      <w:r w:rsidRPr="00A941E9">
        <w:rPr>
          <w:rFonts w:ascii="Cambria" w:hAnsi="Cambria" w:cs="Arial"/>
          <w:sz w:val="24"/>
          <w:szCs w:val="24"/>
        </w:rPr>
        <w:t xml:space="preserve">(se obtendrá </w:t>
      </w:r>
      <w:r w:rsidR="00692A4B" w:rsidRPr="00A941E9">
        <w:rPr>
          <w:rFonts w:ascii="Cambria" w:hAnsi="Cambria" w:cs="Arial"/>
          <w:sz w:val="24"/>
          <w:szCs w:val="24"/>
        </w:rPr>
        <w:t>en primer lugar si</w:t>
      </w:r>
      <w:r w:rsidRPr="00A941E9">
        <w:rPr>
          <w:rFonts w:ascii="Cambria" w:hAnsi="Cambria" w:cs="Arial"/>
          <w:sz w:val="24"/>
          <w:szCs w:val="24"/>
        </w:rPr>
        <w:t xml:space="preserve"> se administró </w:t>
      </w:r>
      <w:r w:rsidR="00692A4B" w:rsidRPr="00A941E9">
        <w:rPr>
          <w:rFonts w:ascii="Cambria" w:hAnsi="Cambria" w:cs="Arial"/>
          <w:sz w:val="24"/>
          <w:szCs w:val="24"/>
        </w:rPr>
        <w:t xml:space="preserve">gadolinio </w:t>
      </w:r>
      <w:r w:rsidRPr="00A941E9">
        <w:rPr>
          <w:rFonts w:ascii="Cambria" w:hAnsi="Cambria" w:cs="Arial"/>
          <w:sz w:val="24"/>
          <w:szCs w:val="24"/>
        </w:rPr>
        <w:t xml:space="preserve">en el estudio de RM </w:t>
      </w:r>
      <w:r w:rsidR="005C1FC5" w:rsidRPr="00A941E9">
        <w:rPr>
          <w:rFonts w:ascii="Cambria" w:hAnsi="Cambria" w:cs="Arial"/>
          <w:sz w:val="24"/>
          <w:szCs w:val="24"/>
        </w:rPr>
        <w:t>cerebral) *</w:t>
      </w:r>
      <w:r w:rsidRPr="00A941E9">
        <w:rPr>
          <w:rFonts w:ascii="Cambria" w:hAnsi="Cambria" w:cs="Arial"/>
          <w:sz w:val="24"/>
          <w:szCs w:val="24"/>
        </w:rPr>
        <w:t xml:space="preserve"> </w:t>
      </w:r>
    </w:p>
    <w:p w14:paraId="2EF4AF8F" w14:textId="52C12880" w:rsidR="00C000F6" w:rsidRPr="00A941E9" w:rsidRDefault="00C000F6" w:rsidP="00A941E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2D sagital T2</w:t>
      </w:r>
    </w:p>
    <w:p w14:paraId="2CE6FC03" w14:textId="1D8BD6F8" w:rsidR="00C000F6" w:rsidRPr="00A941E9" w:rsidRDefault="00C000F6" w:rsidP="00A941E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2D sagital STIR o 2D sagital densidad protónica</w:t>
      </w:r>
    </w:p>
    <w:p w14:paraId="6D171651" w14:textId="77777777" w:rsidR="00B05ABC" w:rsidRPr="00A941E9" w:rsidRDefault="00B05ABC" w:rsidP="00A941E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2D axial T1 (sólo si se administra gadolinio)</w:t>
      </w:r>
    </w:p>
    <w:p w14:paraId="1DE8DDCF" w14:textId="6547AEE1" w:rsidR="006D08D3" w:rsidRPr="00A941E9" w:rsidRDefault="00B05ABC" w:rsidP="00A941E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2D axial T2 </w:t>
      </w:r>
      <w:r w:rsidR="005C1FC5" w:rsidRPr="00A941E9">
        <w:rPr>
          <w:rFonts w:ascii="Cambria" w:hAnsi="Cambria" w:cs="Arial"/>
          <w:sz w:val="24"/>
          <w:szCs w:val="24"/>
        </w:rPr>
        <w:t xml:space="preserve">abarcando todo el segmento cervical y </w:t>
      </w:r>
      <w:r w:rsidRPr="00A941E9">
        <w:rPr>
          <w:rFonts w:ascii="Cambria" w:hAnsi="Cambria" w:cs="Arial"/>
          <w:sz w:val="24"/>
          <w:szCs w:val="24"/>
        </w:rPr>
        <w:t xml:space="preserve">sobre lesiones visibles </w:t>
      </w:r>
      <w:r w:rsidR="005C1FC5" w:rsidRPr="00A941E9">
        <w:rPr>
          <w:rFonts w:ascii="Cambria" w:hAnsi="Cambria" w:cs="Arial"/>
          <w:sz w:val="24"/>
          <w:szCs w:val="24"/>
        </w:rPr>
        <w:t xml:space="preserve">en la médula dorsal </w:t>
      </w:r>
      <w:r w:rsidRPr="00A941E9">
        <w:rPr>
          <w:rFonts w:ascii="Cambria" w:hAnsi="Cambria" w:cs="Arial"/>
          <w:sz w:val="24"/>
          <w:szCs w:val="24"/>
        </w:rPr>
        <w:t>en secuencias sagitales</w:t>
      </w:r>
      <w:r w:rsidR="005F66ED" w:rsidRPr="00A941E9">
        <w:rPr>
          <w:rFonts w:ascii="Cambria" w:hAnsi="Cambria" w:cs="Arial"/>
          <w:sz w:val="24"/>
          <w:szCs w:val="24"/>
        </w:rPr>
        <w:t>*</w:t>
      </w:r>
      <w:r w:rsidR="005C1FC5" w:rsidRPr="00A941E9">
        <w:rPr>
          <w:rFonts w:ascii="Cambria" w:hAnsi="Cambria" w:cs="Arial"/>
          <w:sz w:val="24"/>
          <w:szCs w:val="24"/>
        </w:rPr>
        <w:t>*</w:t>
      </w:r>
    </w:p>
    <w:p w14:paraId="44729360" w14:textId="77777777" w:rsidR="00857C05" w:rsidRPr="00A941E9" w:rsidRDefault="00857C05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0ADFF229" w14:textId="34A34E5C" w:rsidR="005C1FC5" w:rsidRPr="00A941E9" w:rsidRDefault="005C1FC5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* Si no se administra Gadolinio en el estudio cerebral por ausencia de lesiones, debe obtenerse una secuencia T1 sagital con contraste, si se detectaran lesiones en T2 en la médula espinal </w:t>
      </w:r>
    </w:p>
    <w:p w14:paraId="52696D18" w14:textId="56A4C9D6" w:rsidR="005F66ED" w:rsidRPr="00A941E9" w:rsidRDefault="005F66ED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lastRenderedPageBreak/>
        <w:t>*</w:t>
      </w:r>
      <w:r w:rsidR="005C1FC5" w:rsidRPr="00A941E9">
        <w:rPr>
          <w:rFonts w:ascii="Cambria" w:hAnsi="Cambria" w:cs="Arial"/>
          <w:sz w:val="24"/>
          <w:szCs w:val="24"/>
        </w:rPr>
        <w:t>*</w:t>
      </w:r>
      <w:r w:rsidRPr="00A941E9">
        <w:rPr>
          <w:rFonts w:ascii="Cambria" w:hAnsi="Cambria" w:cs="Arial"/>
          <w:sz w:val="24"/>
          <w:szCs w:val="24"/>
        </w:rPr>
        <w:t xml:space="preserve"> Utilizar secuencias GRE o TSE en el segmento cervical, y secuencias TSE en el segmento dorsal</w:t>
      </w:r>
    </w:p>
    <w:p w14:paraId="17FAA3CA" w14:textId="77777777" w:rsidR="001A577B" w:rsidRPr="00A941E9" w:rsidRDefault="001A577B" w:rsidP="00A941E9">
      <w:pPr>
        <w:spacing w:line="360" w:lineRule="auto"/>
        <w:ind w:left="1080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Resolución espacial:</w:t>
      </w:r>
    </w:p>
    <w:p w14:paraId="056A4837" w14:textId="6CDE72FB" w:rsidR="001A577B" w:rsidRPr="00A941E9" w:rsidRDefault="001A577B" w:rsidP="00A941E9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Cortes contiguos de 3mm. de grosor</w:t>
      </w:r>
    </w:p>
    <w:p w14:paraId="67B4A3BE" w14:textId="77777777" w:rsidR="001A577B" w:rsidRPr="00A941E9" w:rsidRDefault="001A577B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7E42D4D8" w14:textId="77777777" w:rsidR="005F66ED" w:rsidRPr="00A941E9" w:rsidRDefault="005F66ED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7DD97306" w14:textId="3EF34368" w:rsidR="00857C05" w:rsidRPr="00A941E9" w:rsidRDefault="00857C05" w:rsidP="00A941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A941E9">
        <w:rPr>
          <w:rFonts w:ascii="Cambria" w:hAnsi="Cambria" w:cs="Arial"/>
          <w:b/>
          <w:bCs/>
          <w:sz w:val="24"/>
          <w:szCs w:val="24"/>
        </w:rPr>
        <w:t>Hallazgos</w:t>
      </w:r>
      <w:r w:rsidR="00423221" w:rsidRPr="00A941E9">
        <w:rPr>
          <w:rFonts w:ascii="Cambria" w:hAnsi="Cambria" w:cs="Arial"/>
          <w:b/>
          <w:bCs/>
          <w:sz w:val="24"/>
          <w:szCs w:val="24"/>
        </w:rPr>
        <w:t>:</w:t>
      </w:r>
    </w:p>
    <w:p w14:paraId="5487BBF9" w14:textId="77777777" w:rsidR="003F2B59" w:rsidRPr="00A941E9" w:rsidRDefault="003F2B59" w:rsidP="00A941E9">
      <w:pPr>
        <w:spacing w:after="0" w:line="360" w:lineRule="auto"/>
        <w:ind w:left="708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Indicar si se compara con estudio previo (fecha), y si esta comparación es técnicamente plausible</w:t>
      </w:r>
    </w:p>
    <w:p w14:paraId="7D0C84CC" w14:textId="59EF074E" w:rsidR="005C1FC5" w:rsidRPr="00A941E9" w:rsidRDefault="005C1FC5" w:rsidP="00A941E9">
      <w:pPr>
        <w:pStyle w:val="Prrafodelista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Indicar si las lesiones tienen características desmielinizantes</w:t>
      </w:r>
    </w:p>
    <w:p w14:paraId="6FAEFC33" w14:textId="2C8756DE" w:rsidR="00423221" w:rsidRPr="00A941E9" w:rsidRDefault="005F66ED" w:rsidP="00A941E9">
      <w:pPr>
        <w:pStyle w:val="Prrafodelista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N</w:t>
      </w:r>
      <w:r w:rsidR="00904E23" w:rsidRPr="00A941E9">
        <w:rPr>
          <w:rFonts w:ascii="Cambria" w:hAnsi="Cambria" w:cs="Arial"/>
          <w:sz w:val="24"/>
          <w:szCs w:val="24"/>
        </w:rPr>
        <w:t>ú</w:t>
      </w:r>
      <w:r w:rsidRPr="00A941E9">
        <w:rPr>
          <w:rFonts w:ascii="Cambria" w:hAnsi="Cambria" w:cs="Arial"/>
          <w:sz w:val="24"/>
          <w:szCs w:val="24"/>
        </w:rPr>
        <w:t>mero de lesiones en T2 (estratificación)</w:t>
      </w:r>
      <w:r w:rsidR="00423221" w:rsidRPr="00A941E9">
        <w:rPr>
          <w:rFonts w:ascii="Cambria" w:hAnsi="Cambria" w:cs="Arial"/>
          <w:sz w:val="24"/>
          <w:szCs w:val="24"/>
        </w:rPr>
        <w:t>:</w:t>
      </w:r>
    </w:p>
    <w:p w14:paraId="1FF05A85" w14:textId="2FAF0822" w:rsidR="00423221" w:rsidRPr="00A941E9" w:rsidRDefault="005F66ED" w:rsidP="00A941E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Mínima carga lesional: </w:t>
      </w:r>
      <w:r w:rsidR="00423221" w:rsidRPr="00A941E9">
        <w:rPr>
          <w:rFonts w:ascii="Cambria" w:hAnsi="Cambria" w:cs="Arial"/>
          <w:sz w:val="24"/>
          <w:szCs w:val="24"/>
        </w:rPr>
        <w:t>0-20 (</w:t>
      </w:r>
      <w:r w:rsidRPr="00A941E9">
        <w:rPr>
          <w:rFonts w:ascii="Cambria" w:hAnsi="Cambria" w:cs="Arial"/>
          <w:sz w:val="24"/>
          <w:szCs w:val="24"/>
        </w:rPr>
        <w:t xml:space="preserve">indicar </w:t>
      </w:r>
      <w:r w:rsidR="00423221" w:rsidRPr="00A941E9">
        <w:rPr>
          <w:rFonts w:ascii="Cambria" w:hAnsi="Cambria" w:cs="Arial"/>
          <w:sz w:val="24"/>
          <w:szCs w:val="24"/>
        </w:rPr>
        <w:t>número</w:t>
      </w:r>
      <w:r w:rsidR="00692A4B" w:rsidRPr="00A941E9">
        <w:rPr>
          <w:rFonts w:ascii="Cambria" w:hAnsi="Cambria" w:cs="Arial"/>
          <w:sz w:val="24"/>
          <w:szCs w:val="24"/>
        </w:rPr>
        <w:t xml:space="preserve"> exacto</w:t>
      </w:r>
      <w:r w:rsidR="00423221" w:rsidRPr="00A941E9">
        <w:rPr>
          <w:rFonts w:ascii="Cambria" w:hAnsi="Cambria" w:cs="Arial"/>
          <w:sz w:val="24"/>
          <w:szCs w:val="24"/>
        </w:rPr>
        <w:t>)</w:t>
      </w:r>
      <w:r w:rsidRPr="00A941E9">
        <w:rPr>
          <w:rFonts w:ascii="Cambria" w:hAnsi="Cambria" w:cs="Arial"/>
          <w:sz w:val="24"/>
          <w:szCs w:val="24"/>
        </w:rPr>
        <w:t xml:space="preserve"> </w:t>
      </w:r>
    </w:p>
    <w:p w14:paraId="607BDD8C" w14:textId="40035CA7" w:rsidR="00423221" w:rsidRPr="00A941E9" w:rsidRDefault="005F66ED" w:rsidP="00A941E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Baja carga lesional: </w:t>
      </w:r>
      <w:r w:rsidR="00423221" w:rsidRPr="00A941E9">
        <w:rPr>
          <w:rFonts w:ascii="Cambria" w:hAnsi="Cambria" w:cs="Arial"/>
          <w:sz w:val="24"/>
          <w:szCs w:val="24"/>
        </w:rPr>
        <w:t>20-50</w:t>
      </w:r>
    </w:p>
    <w:p w14:paraId="52F974F8" w14:textId="3F1E5E37" w:rsidR="00423221" w:rsidRPr="00A941E9" w:rsidRDefault="005F66ED" w:rsidP="00A941E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Moderada carga lesional: </w:t>
      </w:r>
      <w:r w:rsidR="00423221" w:rsidRPr="00A941E9">
        <w:rPr>
          <w:rFonts w:ascii="Cambria" w:hAnsi="Cambria" w:cs="Arial"/>
          <w:sz w:val="24"/>
          <w:szCs w:val="24"/>
        </w:rPr>
        <w:t>50-100</w:t>
      </w:r>
    </w:p>
    <w:p w14:paraId="495F54FC" w14:textId="3397584C" w:rsidR="00423221" w:rsidRPr="00A941E9" w:rsidRDefault="005F66ED" w:rsidP="00A941E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Elevada carga lesional: </w:t>
      </w:r>
      <w:r w:rsidR="00423221" w:rsidRPr="00A941E9">
        <w:rPr>
          <w:rFonts w:ascii="Cambria" w:hAnsi="Cambria" w:cs="Arial"/>
          <w:sz w:val="24"/>
          <w:szCs w:val="24"/>
        </w:rPr>
        <w:t>&gt;100</w:t>
      </w:r>
      <w:r w:rsidRPr="00A941E9">
        <w:rPr>
          <w:rFonts w:ascii="Cambria" w:hAnsi="Cambria" w:cs="Arial"/>
          <w:sz w:val="24"/>
          <w:szCs w:val="24"/>
        </w:rPr>
        <w:t xml:space="preserve"> o incontables por confluencia lesional)</w:t>
      </w:r>
    </w:p>
    <w:p w14:paraId="552D32D0" w14:textId="77777777" w:rsidR="005F66ED" w:rsidRPr="00A941E9" w:rsidRDefault="005F66ED" w:rsidP="00A941E9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Presencia de lesiones ovoideas (en el plano axial): si/no</w:t>
      </w:r>
    </w:p>
    <w:p w14:paraId="0B0F586F" w14:textId="43DD984B" w:rsidR="00423221" w:rsidRPr="00A941E9" w:rsidRDefault="00423221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Topografía lesional:</w:t>
      </w:r>
    </w:p>
    <w:p w14:paraId="5661F79F" w14:textId="7506D474" w:rsidR="00423221" w:rsidRPr="00A941E9" w:rsidRDefault="00423221" w:rsidP="00A941E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Periventricular: si/no</w:t>
      </w:r>
    </w:p>
    <w:p w14:paraId="10FEBAB4" w14:textId="3164D285" w:rsidR="00423221" w:rsidRPr="00A941E9" w:rsidRDefault="00692A4B" w:rsidP="00A941E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Leucocortical</w:t>
      </w:r>
      <w:r w:rsidR="00423221" w:rsidRPr="00A941E9">
        <w:rPr>
          <w:rFonts w:ascii="Cambria" w:hAnsi="Cambria" w:cs="Arial"/>
          <w:sz w:val="24"/>
          <w:szCs w:val="24"/>
        </w:rPr>
        <w:t>:</w:t>
      </w:r>
      <w:r w:rsidRPr="00A941E9">
        <w:rPr>
          <w:rFonts w:ascii="Cambria" w:hAnsi="Cambria" w:cs="Arial"/>
          <w:sz w:val="24"/>
          <w:szCs w:val="24"/>
        </w:rPr>
        <w:t xml:space="preserve"> </w:t>
      </w:r>
      <w:r w:rsidR="00423221" w:rsidRPr="00A941E9">
        <w:rPr>
          <w:rFonts w:ascii="Cambria" w:hAnsi="Cambria" w:cs="Arial"/>
          <w:sz w:val="24"/>
          <w:szCs w:val="24"/>
        </w:rPr>
        <w:t>si/no</w:t>
      </w:r>
    </w:p>
    <w:p w14:paraId="4BA77E38" w14:textId="481AF633" w:rsidR="00423221" w:rsidRPr="00A941E9" w:rsidRDefault="00423221" w:rsidP="00A941E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Tronco</w:t>
      </w:r>
      <w:r w:rsidR="00692A4B" w:rsidRPr="00A941E9">
        <w:rPr>
          <w:rFonts w:ascii="Cambria" w:hAnsi="Cambria" w:cs="Arial"/>
          <w:sz w:val="24"/>
          <w:szCs w:val="24"/>
        </w:rPr>
        <w:t xml:space="preserve"> encefálico</w:t>
      </w:r>
      <w:r w:rsidRPr="00A941E9">
        <w:rPr>
          <w:rFonts w:ascii="Cambria" w:hAnsi="Cambria" w:cs="Arial"/>
          <w:sz w:val="24"/>
          <w:szCs w:val="24"/>
        </w:rPr>
        <w:t>:</w:t>
      </w:r>
      <w:r w:rsidR="00692A4B" w:rsidRPr="00A941E9">
        <w:rPr>
          <w:rFonts w:ascii="Cambria" w:hAnsi="Cambria" w:cs="Arial"/>
          <w:sz w:val="24"/>
          <w:szCs w:val="24"/>
        </w:rPr>
        <w:t xml:space="preserve"> </w:t>
      </w:r>
      <w:r w:rsidRPr="00A941E9">
        <w:rPr>
          <w:rFonts w:ascii="Cambria" w:hAnsi="Cambria" w:cs="Arial"/>
          <w:sz w:val="24"/>
          <w:szCs w:val="24"/>
        </w:rPr>
        <w:t>si/no</w:t>
      </w:r>
    </w:p>
    <w:p w14:paraId="535A3BB3" w14:textId="394E7529" w:rsidR="00423221" w:rsidRPr="00A941E9" w:rsidRDefault="00423221" w:rsidP="00A941E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Cerebelo:</w:t>
      </w:r>
      <w:r w:rsidR="00692A4B" w:rsidRPr="00A941E9">
        <w:rPr>
          <w:rFonts w:ascii="Cambria" w:hAnsi="Cambria" w:cs="Arial"/>
          <w:sz w:val="24"/>
          <w:szCs w:val="24"/>
        </w:rPr>
        <w:t xml:space="preserve"> </w:t>
      </w:r>
      <w:r w:rsidRPr="00A941E9">
        <w:rPr>
          <w:rFonts w:ascii="Cambria" w:hAnsi="Cambria" w:cs="Arial"/>
          <w:sz w:val="24"/>
          <w:szCs w:val="24"/>
        </w:rPr>
        <w:t>si/no</w:t>
      </w:r>
    </w:p>
    <w:p w14:paraId="7B5E0A44" w14:textId="11F17805" w:rsidR="00423221" w:rsidRPr="00A941E9" w:rsidRDefault="00423221" w:rsidP="00A941E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Cuerpo calloso:</w:t>
      </w:r>
      <w:r w:rsidR="00692A4B" w:rsidRPr="00A941E9">
        <w:rPr>
          <w:rFonts w:ascii="Cambria" w:hAnsi="Cambria" w:cs="Arial"/>
          <w:sz w:val="24"/>
          <w:szCs w:val="24"/>
        </w:rPr>
        <w:t xml:space="preserve"> </w:t>
      </w:r>
      <w:r w:rsidRPr="00A941E9">
        <w:rPr>
          <w:rFonts w:ascii="Cambria" w:hAnsi="Cambria" w:cs="Arial"/>
          <w:sz w:val="24"/>
          <w:szCs w:val="24"/>
        </w:rPr>
        <w:t>si/no</w:t>
      </w:r>
    </w:p>
    <w:p w14:paraId="6C4E09C9" w14:textId="77777777" w:rsidR="003F2B59" w:rsidRPr="00A941E9" w:rsidRDefault="003F2B59" w:rsidP="00A941E9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Vía óptica anterior: si/no (describir lateralidad, segmentos afectos)</w:t>
      </w:r>
    </w:p>
    <w:p w14:paraId="08DA5CBC" w14:textId="77777777" w:rsidR="003F2B59" w:rsidRPr="00A941E9" w:rsidRDefault="003F2B59" w:rsidP="00A941E9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Médula espinal: si/no (describir número)</w:t>
      </w:r>
    </w:p>
    <w:p w14:paraId="00CC6D2B" w14:textId="77777777" w:rsidR="003F2B59" w:rsidRPr="00A941E9" w:rsidRDefault="003F2B59" w:rsidP="00A941E9">
      <w:pPr>
        <w:pStyle w:val="Prrafodelista"/>
        <w:suppressAutoHyphens/>
        <w:spacing w:line="360" w:lineRule="auto"/>
        <w:ind w:left="1440"/>
        <w:jc w:val="both"/>
        <w:rPr>
          <w:rFonts w:ascii="Cambria" w:hAnsi="Cambria" w:cs="Arial"/>
          <w:sz w:val="24"/>
          <w:szCs w:val="24"/>
        </w:rPr>
      </w:pPr>
    </w:p>
    <w:p w14:paraId="11232526" w14:textId="77777777" w:rsidR="003F2B59" w:rsidRPr="00A941E9" w:rsidRDefault="003F2B59" w:rsidP="00A941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708" w:firstLine="708"/>
        <w:jc w:val="both"/>
        <w:rPr>
          <w:rFonts w:ascii="Cambria" w:hAnsi="Cambria" w:cs="Arial"/>
          <w:b/>
          <w:bCs/>
          <w:sz w:val="24"/>
          <w:szCs w:val="24"/>
        </w:rPr>
      </w:pPr>
      <w:r w:rsidRPr="00A941E9">
        <w:rPr>
          <w:rFonts w:ascii="Cambria" w:hAnsi="Cambria" w:cs="Arial"/>
          <w:b/>
          <w:bCs/>
          <w:sz w:val="24"/>
          <w:szCs w:val="24"/>
        </w:rPr>
        <w:t>Indicar número y topografía de lesiones nuevas o aumentadas de tamaño en relación con el estudio previo</w:t>
      </w:r>
    </w:p>
    <w:p w14:paraId="25618A65" w14:textId="77777777" w:rsidR="00F416C4" w:rsidRPr="00A941E9" w:rsidRDefault="00F416C4" w:rsidP="00A941E9">
      <w:pPr>
        <w:pStyle w:val="Prrafodelista"/>
        <w:spacing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1000F1DF" w14:textId="469C58EC" w:rsidR="00F416C4" w:rsidRPr="00A941E9" w:rsidRDefault="00F416C4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Realce con </w:t>
      </w:r>
      <w:r w:rsidR="005F66ED" w:rsidRPr="00A941E9">
        <w:rPr>
          <w:rFonts w:ascii="Cambria" w:hAnsi="Cambria" w:cs="Arial"/>
          <w:sz w:val="24"/>
          <w:szCs w:val="24"/>
        </w:rPr>
        <w:t>gadolinio</w:t>
      </w:r>
      <w:r w:rsidRPr="00A941E9">
        <w:rPr>
          <w:rFonts w:ascii="Cambria" w:hAnsi="Cambria" w:cs="Arial"/>
          <w:sz w:val="24"/>
          <w:szCs w:val="24"/>
        </w:rPr>
        <w:t>:</w:t>
      </w:r>
    </w:p>
    <w:p w14:paraId="6F77DC8F" w14:textId="77777777" w:rsidR="00164DD6" w:rsidRPr="00A941E9" w:rsidRDefault="00164DD6" w:rsidP="00A941E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lastRenderedPageBreak/>
        <w:t>Número y localización (sustancia blanca hemisferios cerebrales, tronco encefálico, cerebelo) de las lesiones</w:t>
      </w:r>
    </w:p>
    <w:p w14:paraId="64553A15" w14:textId="2AA50EAF" w:rsidR="00164DD6" w:rsidRPr="00A941E9" w:rsidRDefault="00164DD6" w:rsidP="00A941E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Realce </w:t>
      </w:r>
      <w:proofErr w:type="spellStart"/>
      <w:r w:rsidRPr="00A941E9">
        <w:rPr>
          <w:rFonts w:ascii="Cambria" w:hAnsi="Cambria" w:cs="Arial"/>
          <w:sz w:val="24"/>
          <w:szCs w:val="24"/>
        </w:rPr>
        <w:t>leptomeníngeo</w:t>
      </w:r>
      <w:proofErr w:type="spellEnd"/>
      <w:r w:rsidRPr="00A941E9">
        <w:rPr>
          <w:rFonts w:ascii="Cambria" w:hAnsi="Cambria" w:cs="Arial"/>
          <w:sz w:val="24"/>
          <w:szCs w:val="24"/>
        </w:rPr>
        <w:t xml:space="preserve"> (</w:t>
      </w:r>
      <w:r w:rsidR="00DA7366" w:rsidRPr="00A941E9">
        <w:rPr>
          <w:rFonts w:ascii="Cambria" w:hAnsi="Cambria" w:cs="Arial"/>
          <w:sz w:val="24"/>
          <w:szCs w:val="24"/>
        </w:rPr>
        <w:t>si se ha obtenido la s</w:t>
      </w:r>
      <w:r w:rsidRPr="00A941E9">
        <w:rPr>
          <w:rFonts w:ascii="Cambria" w:hAnsi="Cambria" w:cs="Arial"/>
          <w:sz w:val="24"/>
          <w:szCs w:val="24"/>
        </w:rPr>
        <w:t>ecuencia T2-FLAIR con contraste)</w:t>
      </w:r>
    </w:p>
    <w:p w14:paraId="53E20E03" w14:textId="77777777" w:rsidR="00A941E9" w:rsidRPr="00A941E9" w:rsidRDefault="00A941E9" w:rsidP="00A941E9">
      <w:pPr>
        <w:spacing w:line="360" w:lineRule="auto"/>
        <w:ind w:left="708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Atrofia cerebral (valorar tamaño ventricular y de los surcos corticales superiores):</w:t>
      </w:r>
    </w:p>
    <w:p w14:paraId="71DD9A91" w14:textId="14F87D5E" w:rsidR="00F416C4" w:rsidRPr="00A941E9" w:rsidRDefault="00F416C4" w:rsidP="00A941E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Ausente</w:t>
      </w:r>
    </w:p>
    <w:p w14:paraId="64197CD6" w14:textId="5B7D8AB1" w:rsidR="00F416C4" w:rsidRPr="00A941E9" w:rsidRDefault="00F416C4" w:rsidP="00A941E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Leve</w:t>
      </w:r>
    </w:p>
    <w:p w14:paraId="00408C90" w14:textId="6F836825" w:rsidR="00F416C4" w:rsidRPr="00A941E9" w:rsidRDefault="00F416C4" w:rsidP="00A941E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Moderada</w:t>
      </w:r>
    </w:p>
    <w:p w14:paraId="2F49D4EC" w14:textId="3732206C" w:rsidR="00F416C4" w:rsidRPr="00A941E9" w:rsidRDefault="00F416C4" w:rsidP="00A941E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Grave</w:t>
      </w:r>
    </w:p>
    <w:p w14:paraId="0CB0E8FF" w14:textId="77777777" w:rsidR="00F416C4" w:rsidRPr="00A941E9" w:rsidRDefault="00F416C4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6AB159AF" w14:textId="54045F25" w:rsidR="003F2B59" w:rsidRPr="00A941E9" w:rsidRDefault="003F2B59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Hallazgos emergentes (opcional):</w:t>
      </w:r>
    </w:p>
    <w:p w14:paraId="2A1F11B4" w14:textId="5D031AD0" w:rsidR="003F2B59" w:rsidRPr="00A941E9" w:rsidRDefault="003F2B59" w:rsidP="00A941E9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Indicar si existen lesiones con el signo de la vena central (utilizar la regla de </w:t>
      </w:r>
      <w:r w:rsidR="00370B2B" w:rsidRPr="00A941E9">
        <w:rPr>
          <w:rFonts w:ascii="Cambria" w:hAnsi="Cambria" w:cs="Arial"/>
          <w:sz w:val="24"/>
          <w:szCs w:val="24"/>
        </w:rPr>
        <w:t xml:space="preserve">seleccionar </w:t>
      </w:r>
      <w:r w:rsidRPr="00A941E9">
        <w:rPr>
          <w:rFonts w:ascii="Cambria" w:hAnsi="Cambria" w:cs="Arial"/>
          <w:sz w:val="24"/>
          <w:szCs w:val="24"/>
        </w:rPr>
        <w:t>6</w:t>
      </w:r>
      <w:r w:rsidR="00370B2B" w:rsidRPr="00A941E9">
        <w:rPr>
          <w:rFonts w:ascii="Cambria" w:hAnsi="Cambria" w:cs="Arial"/>
          <w:sz w:val="24"/>
          <w:szCs w:val="24"/>
        </w:rPr>
        <w:t>: (≥6 lesiones con el signo; o &gt;50% con el signo cuando existen menos de 6 lesiones en T2</w:t>
      </w:r>
      <w:r w:rsidRPr="00A941E9">
        <w:rPr>
          <w:rFonts w:ascii="Cambria" w:hAnsi="Cambria" w:cs="Arial"/>
          <w:sz w:val="24"/>
          <w:szCs w:val="24"/>
        </w:rPr>
        <w:t>)</w:t>
      </w:r>
    </w:p>
    <w:p w14:paraId="1D771DBE" w14:textId="49A30EAA" w:rsidR="003F2B59" w:rsidRPr="00A941E9" w:rsidRDefault="003F2B59" w:rsidP="00A941E9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Indicar presencia y numero de lesiones con anillo paramagnético</w:t>
      </w:r>
    </w:p>
    <w:p w14:paraId="77B57F5C" w14:textId="77777777" w:rsidR="003F2B59" w:rsidRPr="00A941E9" w:rsidRDefault="003F2B59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795DAD0F" w14:textId="1F3A86C7" w:rsidR="00F416C4" w:rsidRPr="00A941E9" w:rsidRDefault="00F416C4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Hallazgos incidentales</w:t>
      </w:r>
      <w:r w:rsidR="00B90A34" w:rsidRPr="00A941E9">
        <w:rPr>
          <w:rFonts w:ascii="Cambria" w:hAnsi="Cambria" w:cs="Arial"/>
          <w:sz w:val="24"/>
          <w:szCs w:val="24"/>
        </w:rPr>
        <w:t xml:space="preserve"> relevantes</w:t>
      </w:r>
    </w:p>
    <w:p w14:paraId="78F37514" w14:textId="77777777" w:rsidR="00F416C4" w:rsidRPr="00A941E9" w:rsidRDefault="00F416C4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  <w:u w:val="single"/>
        </w:rPr>
      </w:pPr>
    </w:p>
    <w:p w14:paraId="60294A52" w14:textId="73376831" w:rsidR="00F416C4" w:rsidRPr="00A941E9" w:rsidRDefault="00F416C4" w:rsidP="00A941E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A941E9">
        <w:rPr>
          <w:rFonts w:ascii="Cambria" w:hAnsi="Cambria" w:cs="Arial"/>
          <w:b/>
          <w:bCs/>
          <w:sz w:val="24"/>
          <w:szCs w:val="24"/>
        </w:rPr>
        <w:t>Conclusión</w:t>
      </w:r>
    </w:p>
    <w:p w14:paraId="607A4B2B" w14:textId="75CBC142" w:rsidR="00164DD6" w:rsidRPr="00A941E9" w:rsidRDefault="00164DD6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Indicar si las lesiones tienen características inflamatorio-desmielinizante.</w:t>
      </w:r>
    </w:p>
    <w:p w14:paraId="4EA298EC" w14:textId="77777777" w:rsidR="00164DD6" w:rsidRPr="00A941E9" w:rsidRDefault="00164DD6" w:rsidP="00A941E9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Si la respuesta es no: indicar diagnósticos alternativos</w:t>
      </w:r>
    </w:p>
    <w:p w14:paraId="4ED16994" w14:textId="7DCB28D0" w:rsidR="00164DD6" w:rsidRPr="00A941E9" w:rsidRDefault="00164DD6" w:rsidP="00A941E9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Si la respuesta es sí: indicar si cumplen criterios de McDonald</w:t>
      </w:r>
      <w:r w:rsidR="003F2B59" w:rsidRPr="00A941E9">
        <w:rPr>
          <w:rFonts w:ascii="Cambria" w:hAnsi="Cambria" w:cs="Arial"/>
          <w:sz w:val="24"/>
          <w:szCs w:val="24"/>
        </w:rPr>
        <w:t xml:space="preserve"> 2024</w:t>
      </w:r>
      <w:r w:rsidR="000B008A" w:rsidRPr="00A941E9">
        <w:rPr>
          <w:rFonts w:ascii="Cambria" w:hAnsi="Cambria" w:cs="Arial"/>
          <w:sz w:val="24"/>
          <w:szCs w:val="24"/>
        </w:rPr>
        <w:t xml:space="preserve"> para esclerosis múltiple (remitente-recurrente</w:t>
      </w:r>
      <w:r w:rsidR="005C1FC5" w:rsidRPr="00A941E9">
        <w:rPr>
          <w:rFonts w:ascii="Cambria" w:hAnsi="Cambria" w:cs="Arial"/>
          <w:sz w:val="24"/>
          <w:szCs w:val="24"/>
        </w:rPr>
        <w:t xml:space="preserve"> o </w:t>
      </w:r>
      <w:r w:rsidR="000B008A" w:rsidRPr="00A941E9">
        <w:rPr>
          <w:rFonts w:ascii="Cambria" w:hAnsi="Cambria" w:cs="Arial"/>
          <w:sz w:val="24"/>
          <w:szCs w:val="24"/>
        </w:rPr>
        <w:t>primaria progresiva)</w:t>
      </w:r>
      <w:r w:rsidR="003F2B59" w:rsidRPr="00A941E9">
        <w:rPr>
          <w:rFonts w:ascii="Cambria" w:hAnsi="Cambria" w:cs="Arial"/>
          <w:sz w:val="24"/>
          <w:szCs w:val="24"/>
        </w:rPr>
        <w:t xml:space="preserve"> basados en la RM</w:t>
      </w:r>
    </w:p>
    <w:p w14:paraId="2781B887" w14:textId="160B8F22" w:rsidR="003F2B59" w:rsidRPr="00A941E9" w:rsidRDefault="003F2B59" w:rsidP="00A941E9">
      <w:pPr>
        <w:spacing w:line="360" w:lineRule="auto"/>
        <w:ind w:left="708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Breve resumen del volumen y topografía lesional </w:t>
      </w:r>
      <w:r w:rsidR="00DA7366" w:rsidRPr="00A941E9">
        <w:rPr>
          <w:rFonts w:ascii="Cambria" w:hAnsi="Cambria" w:cs="Arial"/>
          <w:sz w:val="24"/>
          <w:szCs w:val="24"/>
        </w:rPr>
        <w:t>(T2</w:t>
      </w:r>
      <w:r w:rsidR="00A941E9" w:rsidRPr="00A941E9">
        <w:rPr>
          <w:rFonts w:ascii="Cambria" w:hAnsi="Cambria" w:cs="Arial"/>
          <w:sz w:val="24"/>
          <w:szCs w:val="24"/>
        </w:rPr>
        <w:t>), número</w:t>
      </w:r>
      <w:r w:rsidR="00DA7366" w:rsidRPr="00A941E9">
        <w:rPr>
          <w:rFonts w:ascii="Cambria" w:hAnsi="Cambria" w:cs="Arial"/>
          <w:sz w:val="24"/>
          <w:szCs w:val="24"/>
        </w:rPr>
        <w:t xml:space="preserve"> y topografía de lesiones que relazan con gadolinio</w:t>
      </w:r>
      <w:r w:rsidR="00A941E9" w:rsidRPr="00A941E9">
        <w:rPr>
          <w:rFonts w:ascii="Cambria" w:hAnsi="Cambria" w:cs="Arial"/>
          <w:sz w:val="24"/>
          <w:szCs w:val="24"/>
        </w:rPr>
        <w:t xml:space="preserve"> y presencia de hallazgos emergentes (vena central y anillo paramagnético). </w:t>
      </w:r>
    </w:p>
    <w:p w14:paraId="4A46C6BF" w14:textId="73CBCF59" w:rsidR="005F66ED" w:rsidRPr="00A941E9" w:rsidRDefault="000B008A" w:rsidP="00A941E9">
      <w:pPr>
        <w:pStyle w:val="Prrafodelista"/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Valoración de hallazgos incidentales relevantes, si los hubiera</w:t>
      </w:r>
    </w:p>
    <w:p w14:paraId="35B8C1E0" w14:textId="77777777" w:rsidR="00164DD6" w:rsidRPr="00A941E9" w:rsidRDefault="00164DD6" w:rsidP="00A941E9">
      <w:pPr>
        <w:spacing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A941E9">
        <w:rPr>
          <w:rFonts w:ascii="Cambria" w:hAnsi="Cambria" w:cs="Arial"/>
          <w:b/>
          <w:bCs/>
          <w:sz w:val="24"/>
          <w:szCs w:val="24"/>
        </w:rPr>
        <w:br w:type="page"/>
      </w:r>
    </w:p>
    <w:p w14:paraId="48AF7D03" w14:textId="71251DE7" w:rsidR="00292634" w:rsidRPr="00A941E9" w:rsidRDefault="005C1FC5" w:rsidP="00A941E9">
      <w:pPr>
        <w:pBdr>
          <w:bottom w:val="single" w:sz="4" w:space="1" w:color="auto"/>
        </w:pBdr>
        <w:spacing w:after="0" w:line="360" w:lineRule="auto"/>
        <w:jc w:val="both"/>
        <w:rPr>
          <w:rFonts w:ascii="Cambria" w:hAnsi="Cambria" w:cs="Arial"/>
          <w:b/>
          <w:bCs/>
          <w:color w:val="0070C0"/>
          <w:sz w:val="24"/>
          <w:szCs w:val="24"/>
        </w:rPr>
      </w:pPr>
      <w:r w:rsidRPr="00A941E9">
        <w:rPr>
          <w:rFonts w:ascii="Cambria" w:hAnsi="Cambria" w:cs="Arial"/>
          <w:b/>
          <w:bCs/>
          <w:color w:val="0070C0"/>
          <w:sz w:val="24"/>
          <w:szCs w:val="24"/>
        </w:rPr>
        <w:lastRenderedPageBreak/>
        <w:t>EJEMPLO DE INFORME ESTANDARIZADO (DIAGNÓSTICO INICIAL)</w:t>
      </w:r>
    </w:p>
    <w:p w14:paraId="11B4A372" w14:textId="77777777" w:rsidR="005C1FC5" w:rsidRPr="00A941E9" w:rsidRDefault="005C1FC5" w:rsidP="00A941E9">
      <w:pPr>
        <w:pStyle w:val="Normal0"/>
        <w:spacing w:line="360" w:lineRule="auto"/>
        <w:jc w:val="both"/>
        <w:rPr>
          <w:rFonts w:ascii="Cambria" w:hAnsi="Cambria"/>
          <w:b/>
          <w:bCs/>
        </w:rPr>
      </w:pPr>
    </w:p>
    <w:p w14:paraId="4E0E69BC" w14:textId="180BA48E" w:rsidR="00292634" w:rsidRPr="00A941E9" w:rsidRDefault="00292634" w:rsidP="00A941E9">
      <w:pPr>
        <w:pStyle w:val="Normal0"/>
        <w:spacing w:line="360" w:lineRule="auto"/>
        <w:jc w:val="both"/>
        <w:rPr>
          <w:rFonts w:ascii="Cambria" w:hAnsi="Cambria"/>
          <w:b/>
          <w:bCs/>
        </w:rPr>
      </w:pPr>
      <w:r w:rsidRPr="00A941E9">
        <w:rPr>
          <w:rFonts w:ascii="Cambria" w:hAnsi="Cambria"/>
          <w:b/>
          <w:bCs/>
        </w:rPr>
        <w:t>Motivo del estudio:</w:t>
      </w:r>
    </w:p>
    <w:p w14:paraId="19FB2658" w14:textId="1B74D409" w:rsidR="00292634" w:rsidRPr="00A941E9" w:rsidRDefault="00292634" w:rsidP="00A941E9">
      <w:pPr>
        <w:pStyle w:val="Normal0"/>
        <w:spacing w:line="360" w:lineRule="auto"/>
        <w:ind w:left="708"/>
        <w:jc w:val="both"/>
        <w:rPr>
          <w:rFonts w:ascii="Cambria" w:hAnsi="Cambria"/>
        </w:rPr>
      </w:pPr>
      <w:r w:rsidRPr="00A941E9">
        <w:rPr>
          <w:rFonts w:ascii="Cambria" w:hAnsi="Cambria"/>
        </w:rPr>
        <w:t xml:space="preserve">Paciente que presentó un primer episodio clínico de probable origen </w:t>
      </w:r>
      <w:r w:rsidR="00164DD6" w:rsidRPr="00A941E9">
        <w:rPr>
          <w:rFonts w:ascii="Cambria" w:hAnsi="Cambria"/>
        </w:rPr>
        <w:t>inflamatorio-</w:t>
      </w:r>
      <w:r w:rsidRPr="00A941E9">
        <w:rPr>
          <w:rFonts w:ascii="Cambria" w:hAnsi="Cambria"/>
        </w:rPr>
        <w:t>desmielinizante (</w:t>
      </w:r>
      <w:r w:rsidR="00B66A86" w:rsidRPr="00A941E9">
        <w:rPr>
          <w:rFonts w:ascii="Cambria" w:hAnsi="Cambria"/>
        </w:rPr>
        <w:t>neuritis óptica izquierda</w:t>
      </w:r>
      <w:r w:rsidRPr="00A941E9">
        <w:rPr>
          <w:rFonts w:ascii="Cambria" w:hAnsi="Cambria"/>
        </w:rPr>
        <w:t xml:space="preserve">) en </w:t>
      </w:r>
      <w:r w:rsidR="00C40B37" w:rsidRPr="00A941E9">
        <w:rPr>
          <w:rFonts w:ascii="Cambria" w:hAnsi="Cambria"/>
        </w:rPr>
        <w:t>febrero de 2024.</w:t>
      </w:r>
      <w:r w:rsidRPr="00A941E9">
        <w:rPr>
          <w:rFonts w:ascii="Cambria" w:hAnsi="Cambria"/>
        </w:rPr>
        <w:t xml:space="preserve"> </w:t>
      </w:r>
      <w:r w:rsidR="00164DD6" w:rsidRPr="00A941E9">
        <w:rPr>
          <w:rFonts w:ascii="Cambria" w:hAnsi="Cambria"/>
        </w:rPr>
        <w:t xml:space="preserve">La paciente recibió tratamiento con corticoides intravenosos la tercera semana de febrero. </w:t>
      </w:r>
      <w:r w:rsidR="000B008A" w:rsidRPr="00A941E9">
        <w:rPr>
          <w:rFonts w:ascii="Cambria" w:hAnsi="Cambria"/>
        </w:rPr>
        <w:t xml:space="preserve">Las bandas oligoclonales están pendientes de determinar. </w:t>
      </w:r>
    </w:p>
    <w:p w14:paraId="52FAB7AA" w14:textId="31282B6A" w:rsidR="00292634" w:rsidRPr="00A941E9" w:rsidRDefault="00292634" w:rsidP="00A941E9">
      <w:pPr>
        <w:pStyle w:val="Normal0"/>
        <w:spacing w:line="360" w:lineRule="auto"/>
        <w:ind w:left="708"/>
        <w:jc w:val="both"/>
        <w:rPr>
          <w:rFonts w:ascii="Cambria" w:hAnsi="Cambria"/>
        </w:rPr>
      </w:pPr>
      <w:r w:rsidRPr="00A941E9">
        <w:rPr>
          <w:rFonts w:ascii="Cambria" w:hAnsi="Cambria"/>
        </w:rPr>
        <w:t xml:space="preserve">Se </w:t>
      </w:r>
      <w:r w:rsidR="00164DD6" w:rsidRPr="00A941E9">
        <w:rPr>
          <w:rFonts w:ascii="Cambria" w:hAnsi="Cambria"/>
        </w:rPr>
        <w:t xml:space="preserve">realiza </w:t>
      </w:r>
      <w:r w:rsidRPr="00A941E9">
        <w:rPr>
          <w:rFonts w:ascii="Cambria" w:hAnsi="Cambria"/>
        </w:rPr>
        <w:t xml:space="preserve">RM cerebral </w:t>
      </w:r>
      <w:r w:rsidR="00164DD6" w:rsidRPr="00A941E9">
        <w:rPr>
          <w:rFonts w:ascii="Cambria" w:hAnsi="Cambria"/>
        </w:rPr>
        <w:t xml:space="preserve">(incluyendo la vía óptica anterior) </w:t>
      </w:r>
      <w:r w:rsidR="00C40B37" w:rsidRPr="00A941E9">
        <w:rPr>
          <w:rFonts w:ascii="Cambria" w:hAnsi="Cambria"/>
        </w:rPr>
        <w:t xml:space="preserve">y medular </w:t>
      </w:r>
      <w:r w:rsidR="000B008A" w:rsidRPr="00A941E9">
        <w:rPr>
          <w:rFonts w:ascii="Cambria" w:hAnsi="Cambria"/>
        </w:rPr>
        <w:t>en un equipo de 1,5T.</w:t>
      </w:r>
    </w:p>
    <w:p w14:paraId="09740848" w14:textId="7A5E3EE8" w:rsidR="000B008A" w:rsidRPr="00A941E9" w:rsidRDefault="000B008A" w:rsidP="00A941E9">
      <w:pPr>
        <w:pStyle w:val="Normal0"/>
        <w:spacing w:line="360" w:lineRule="auto"/>
        <w:ind w:left="708"/>
        <w:jc w:val="both"/>
        <w:rPr>
          <w:rFonts w:ascii="Cambria" w:hAnsi="Cambria"/>
        </w:rPr>
      </w:pPr>
      <w:r w:rsidRPr="00A941E9">
        <w:rPr>
          <w:rFonts w:ascii="Cambria" w:hAnsi="Cambria"/>
        </w:rPr>
        <w:t xml:space="preserve">No existen estudios previos de RM cerebral o medular con los que comparar el examen actual. </w:t>
      </w:r>
    </w:p>
    <w:p w14:paraId="7764C959" w14:textId="77777777" w:rsidR="00292634" w:rsidRPr="00A941E9" w:rsidRDefault="00292634" w:rsidP="00A941E9">
      <w:pPr>
        <w:pStyle w:val="Normal0"/>
        <w:spacing w:line="360" w:lineRule="auto"/>
        <w:jc w:val="both"/>
        <w:rPr>
          <w:rFonts w:ascii="Cambria" w:hAnsi="Cambria"/>
          <w:b/>
          <w:bCs/>
        </w:rPr>
      </w:pPr>
      <w:r w:rsidRPr="00A941E9">
        <w:rPr>
          <w:rFonts w:ascii="Cambria" w:hAnsi="Cambria"/>
          <w:b/>
          <w:bCs/>
        </w:rPr>
        <w:t>Técnica:</w:t>
      </w:r>
    </w:p>
    <w:p w14:paraId="7B9C3D07" w14:textId="17DF6568" w:rsidR="00C40B37" w:rsidRPr="00A941E9" w:rsidRDefault="00292634" w:rsidP="00A941E9">
      <w:pPr>
        <w:suppressAutoHyphens/>
        <w:spacing w:after="0" w:line="360" w:lineRule="auto"/>
        <w:ind w:left="708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/>
          <w:sz w:val="24"/>
          <w:szCs w:val="24"/>
        </w:rPr>
        <w:t xml:space="preserve">Se han practicado secuencias potenciadas en T1 (antes y después de la administración intravenosa de contraste), T2, T2-FLAIR, DIR, </w:t>
      </w:r>
      <w:r w:rsidR="000B008A" w:rsidRPr="00A941E9">
        <w:rPr>
          <w:rFonts w:ascii="Cambria" w:hAnsi="Cambria"/>
          <w:sz w:val="24"/>
          <w:szCs w:val="24"/>
        </w:rPr>
        <w:t xml:space="preserve">y </w:t>
      </w:r>
      <w:r w:rsidRPr="00A941E9">
        <w:rPr>
          <w:rFonts w:ascii="Cambria" w:hAnsi="Cambria"/>
          <w:sz w:val="24"/>
          <w:szCs w:val="24"/>
        </w:rPr>
        <w:t>difusión en los planos sagital y transversal para estudio cerebral</w:t>
      </w:r>
      <w:r w:rsidR="00C40B37" w:rsidRPr="00A941E9">
        <w:rPr>
          <w:rFonts w:ascii="Cambria" w:hAnsi="Cambria"/>
          <w:sz w:val="24"/>
          <w:szCs w:val="24"/>
        </w:rPr>
        <w:t xml:space="preserve">, y </w:t>
      </w:r>
      <w:r w:rsidRPr="00A941E9">
        <w:rPr>
          <w:rFonts w:ascii="Cambria" w:hAnsi="Cambria"/>
          <w:sz w:val="24"/>
          <w:szCs w:val="24"/>
        </w:rPr>
        <w:t>secuencia</w:t>
      </w:r>
      <w:r w:rsidR="00B66A86" w:rsidRPr="00A941E9">
        <w:rPr>
          <w:rFonts w:ascii="Cambria" w:hAnsi="Cambria"/>
          <w:sz w:val="24"/>
          <w:szCs w:val="24"/>
        </w:rPr>
        <w:t>s</w:t>
      </w:r>
      <w:r w:rsidRPr="00A941E9">
        <w:rPr>
          <w:rFonts w:ascii="Cambria" w:hAnsi="Cambria"/>
          <w:sz w:val="24"/>
          <w:szCs w:val="24"/>
        </w:rPr>
        <w:t xml:space="preserve"> </w:t>
      </w:r>
      <w:r w:rsidR="00B66A86" w:rsidRPr="00A941E9">
        <w:rPr>
          <w:rFonts w:ascii="Cambria" w:hAnsi="Cambria"/>
          <w:sz w:val="24"/>
          <w:szCs w:val="24"/>
        </w:rPr>
        <w:t xml:space="preserve">T1 con contraste y </w:t>
      </w:r>
      <w:r w:rsidRPr="00A941E9">
        <w:rPr>
          <w:rFonts w:ascii="Cambria" w:hAnsi="Cambria"/>
          <w:sz w:val="24"/>
          <w:szCs w:val="24"/>
        </w:rPr>
        <w:t xml:space="preserve">T2 con supresión grasa en </w:t>
      </w:r>
      <w:r w:rsidR="00B66A86" w:rsidRPr="00A941E9">
        <w:rPr>
          <w:rFonts w:ascii="Cambria" w:hAnsi="Cambria"/>
          <w:sz w:val="24"/>
          <w:szCs w:val="24"/>
        </w:rPr>
        <w:t xml:space="preserve">los planos coronal y axial </w:t>
      </w:r>
      <w:r w:rsidRPr="00A941E9">
        <w:rPr>
          <w:rFonts w:ascii="Cambria" w:hAnsi="Cambria"/>
          <w:sz w:val="24"/>
          <w:szCs w:val="24"/>
        </w:rPr>
        <w:t xml:space="preserve">para estudio de nervios y quiasma ópticos. </w:t>
      </w:r>
      <w:r w:rsidR="00C40B37" w:rsidRPr="00A941E9">
        <w:rPr>
          <w:rFonts w:ascii="Cambria" w:hAnsi="Cambria" w:cs="Arial"/>
          <w:sz w:val="24"/>
          <w:szCs w:val="24"/>
        </w:rPr>
        <w:t>También se han practicado secuencias potenciadas en T1 tras la administración de contraste, T2 y STIR en los planos sagital y transversal para estudio completo de la médula espinal.</w:t>
      </w:r>
    </w:p>
    <w:p w14:paraId="0456EF44" w14:textId="53229296" w:rsidR="00C40B37" w:rsidRPr="00A941E9" w:rsidRDefault="00C40B37" w:rsidP="00A941E9">
      <w:pPr>
        <w:suppressAutoHyphens/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A941E9">
        <w:rPr>
          <w:rFonts w:ascii="Cambria" w:hAnsi="Cambria" w:cs="Arial"/>
          <w:b/>
          <w:bCs/>
          <w:sz w:val="24"/>
          <w:szCs w:val="24"/>
        </w:rPr>
        <w:t>Hallazgos:</w:t>
      </w:r>
    </w:p>
    <w:p w14:paraId="3B1CCEFF" w14:textId="6F2B8982" w:rsidR="00FB11A7" w:rsidRPr="00A941E9" w:rsidRDefault="00C40B37" w:rsidP="00A941E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El examen cerebral muestra pequeñas y escasas lesiones focales de probable origen inflamatorio-desmielinizante, que en un número total aproximado de </w:t>
      </w:r>
      <w:r w:rsidR="00FB11A7" w:rsidRPr="00A941E9">
        <w:rPr>
          <w:rFonts w:ascii="Cambria" w:hAnsi="Cambria" w:cs="Arial"/>
          <w:sz w:val="24"/>
          <w:szCs w:val="24"/>
        </w:rPr>
        <w:t>12</w:t>
      </w:r>
      <w:r w:rsidRPr="00A941E9">
        <w:rPr>
          <w:rFonts w:ascii="Cambria" w:hAnsi="Cambria" w:cs="Arial"/>
          <w:sz w:val="24"/>
          <w:szCs w:val="24"/>
        </w:rPr>
        <w:t xml:space="preserve"> afectan la sustancia blanca subcortical y periventricular de ambos hemisferios cerebrales (incluyendo el margen inferior del cuerpo calloso), </w:t>
      </w:r>
      <w:r w:rsidR="00164DD6" w:rsidRPr="00A941E9">
        <w:rPr>
          <w:rFonts w:ascii="Cambria" w:hAnsi="Cambria" w:cs="Arial"/>
          <w:sz w:val="24"/>
          <w:szCs w:val="24"/>
        </w:rPr>
        <w:t xml:space="preserve">la sustancia gris cortical del lóbulo frontal derecho, </w:t>
      </w:r>
      <w:r w:rsidR="000B008A" w:rsidRPr="00A941E9">
        <w:rPr>
          <w:rFonts w:ascii="Cambria" w:hAnsi="Cambria" w:cs="Arial"/>
          <w:sz w:val="24"/>
          <w:szCs w:val="24"/>
        </w:rPr>
        <w:t>y</w:t>
      </w:r>
      <w:r w:rsidRPr="00A941E9">
        <w:rPr>
          <w:rFonts w:ascii="Cambria" w:hAnsi="Cambria" w:cs="Arial"/>
          <w:sz w:val="24"/>
          <w:szCs w:val="24"/>
        </w:rPr>
        <w:t xml:space="preserve"> el margen lateral de la hemiprotuberancia derecha</w:t>
      </w:r>
      <w:r w:rsidR="000B008A" w:rsidRPr="00A941E9">
        <w:rPr>
          <w:rFonts w:ascii="Cambria" w:hAnsi="Cambria" w:cs="Arial"/>
          <w:sz w:val="24"/>
          <w:szCs w:val="24"/>
        </w:rPr>
        <w:t xml:space="preserve"> comprometiendo el trayecto intraparenquimatoso del nervio trigémino</w:t>
      </w:r>
      <w:r w:rsidRPr="00A941E9">
        <w:rPr>
          <w:rFonts w:ascii="Cambria" w:hAnsi="Cambria" w:cs="Arial"/>
          <w:sz w:val="24"/>
          <w:szCs w:val="24"/>
        </w:rPr>
        <w:t xml:space="preserve">. </w:t>
      </w:r>
      <w:r w:rsidR="00607A59" w:rsidRPr="00A941E9">
        <w:rPr>
          <w:rFonts w:ascii="Cambria" w:hAnsi="Cambria" w:cs="Arial"/>
          <w:sz w:val="24"/>
          <w:szCs w:val="24"/>
        </w:rPr>
        <w:t xml:space="preserve">Tras la administración de contraste, se observa un realce nodular de una de estas lesiones situada </w:t>
      </w:r>
      <w:r w:rsidR="00FB11A7" w:rsidRPr="00A941E9">
        <w:rPr>
          <w:rFonts w:ascii="Cambria" w:hAnsi="Cambria" w:cs="Arial"/>
          <w:sz w:val="24"/>
          <w:szCs w:val="24"/>
        </w:rPr>
        <w:t xml:space="preserve">en la sustancia blanca subcortical parietal derecha. </w:t>
      </w:r>
    </w:p>
    <w:p w14:paraId="3E13F57B" w14:textId="3D8453C8" w:rsidR="00FB11A7" w:rsidRPr="00A941E9" w:rsidRDefault="00FB11A7" w:rsidP="00A941E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Una de las lesiones periventriculares situada en el hemisferio cerebral derecho, muestra una morfología ovoidea. </w:t>
      </w:r>
    </w:p>
    <w:p w14:paraId="328015BB" w14:textId="14350E49" w:rsidR="000B008A" w:rsidRPr="00A941E9" w:rsidRDefault="000B008A" w:rsidP="00A941E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Las lesiones no muestran restricción a la difusión.</w:t>
      </w:r>
    </w:p>
    <w:p w14:paraId="22E06908" w14:textId="1924DC5C" w:rsidR="00B66A86" w:rsidRPr="00A941E9" w:rsidRDefault="00B66A86" w:rsidP="00A941E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mbria" w:hAnsi="Cambria" w:cs="Helvetica"/>
          <w:color w:val="000000"/>
          <w:sz w:val="24"/>
          <w:szCs w:val="24"/>
        </w:rPr>
      </w:pPr>
      <w:r w:rsidRPr="00A941E9">
        <w:rPr>
          <w:rFonts w:ascii="Cambria" w:hAnsi="Cambria" w:cs="Helvetica"/>
          <w:color w:val="000000"/>
          <w:sz w:val="24"/>
          <w:szCs w:val="24"/>
        </w:rPr>
        <w:lastRenderedPageBreak/>
        <w:t xml:space="preserve">El estudio de la vía óptica anterior muestra una hiperseñal en secuencias ponderadas en T2 que afecta </w:t>
      </w:r>
      <w:r w:rsidR="005C1FC5" w:rsidRPr="00A941E9">
        <w:rPr>
          <w:rFonts w:ascii="Cambria" w:hAnsi="Cambria" w:cs="Helvetica"/>
          <w:color w:val="000000"/>
          <w:sz w:val="24"/>
          <w:szCs w:val="24"/>
        </w:rPr>
        <w:t xml:space="preserve">parcialmente el </w:t>
      </w:r>
      <w:r w:rsidRPr="00A941E9">
        <w:rPr>
          <w:rFonts w:ascii="Cambria" w:hAnsi="Cambria" w:cs="Helvetica"/>
          <w:color w:val="000000"/>
          <w:sz w:val="24"/>
          <w:szCs w:val="24"/>
        </w:rPr>
        <w:t>segmento intraorbitario</w:t>
      </w:r>
      <w:r w:rsidR="005C1FC5" w:rsidRPr="00A941E9">
        <w:rPr>
          <w:rFonts w:ascii="Cambria" w:hAnsi="Cambria" w:cs="Helvetica"/>
          <w:color w:val="000000"/>
          <w:sz w:val="24"/>
          <w:szCs w:val="24"/>
        </w:rPr>
        <w:t>, así como el</w:t>
      </w:r>
      <w:r w:rsidRPr="00A941E9">
        <w:rPr>
          <w:rFonts w:ascii="Cambria" w:hAnsi="Cambria" w:cs="Helvetica"/>
          <w:color w:val="000000"/>
          <w:sz w:val="24"/>
          <w:szCs w:val="24"/>
        </w:rPr>
        <w:t xml:space="preserve"> intracanalicular del nervio óptico izquierdo, que se asocia a un leve realce tras la administración de contraste. No se observa compromiso del quiasma óptico. </w:t>
      </w:r>
    </w:p>
    <w:p w14:paraId="40334E69" w14:textId="77777777" w:rsidR="00C40B37" w:rsidRPr="00A941E9" w:rsidRDefault="00C40B37" w:rsidP="00A941E9">
      <w:pPr>
        <w:suppressAutoHyphens/>
        <w:spacing w:after="0" w:line="360" w:lineRule="auto"/>
        <w:ind w:left="708"/>
        <w:jc w:val="both"/>
        <w:rPr>
          <w:rFonts w:ascii="Cambria" w:hAnsi="Cambria"/>
          <w:spacing w:val="-3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>El sistema ventricular mantiene un tamaño y morfología global dentro de la normalidad.</w:t>
      </w:r>
    </w:p>
    <w:p w14:paraId="0B53D97B" w14:textId="77777777" w:rsidR="00C40B37" w:rsidRPr="00A941E9" w:rsidRDefault="00C40B37" w:rsidP="00A941E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mbria" w:hAnsi="Cambria" w:cs="Arial"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Incidentalmente se identifica un pequeño quiste aracnoideo que se sitúa adyacente al polo anterior del lóbulo temporal izquierdo. </w:t>
      </w:r>
    </w:p>
    <w:p w14:paraId="5083EFCB" w14:textId="1C4669E2" w:rsidR="00FB11A7" w:rsidRPr="00A941E9" w:rsidRDefault="00C40B37" w:rsidP="00A941E9">
      <w:pPr>
        <w:suppressAutoHyphens/>
        <w:spacing w:after="0" w:line="360" w:lineRule="auto"/>
        <w:ind w:left="708"/>
        <w:jc w:val="both"/>
        <w:rPr>
          <w:rFonts w:ascii="Cambria" w:hAnsi="Cambria" w:cs="Arial"/>
          <w:bCs/>
          <w:sz w:val="24"/>
          <w:szCs w:val="24"/>
        </w:rPr>
      </w:pPr>
      <w:r w:rsidRPr="00A941E9">
        <w:rPr>
          <w:rFonts w:ascii="Cambria" w:hAnsi="Cambria" w:cs="Arial"/>
          <w:sz w:val="24"/>
          <w:szCs w:val="24"/>
        </w:rPr>
        <w:t xml:space="preserve">La RM medular </w:t>
      </w:r>
      <w:r w:rsidR="00FB11A7" w:rsidRPr="00A941E9">
        <w:rPr>
          <w:rFonts w:ascii="Cambria" w:hAnsi="Cambria" w:cs="Arial"/>
          <w:bCs/>
          <w:sz w:val="24"/>
          <w:szCs w:val="24"/>
        </w:rPr>
        <w:t xml:space="preserve">muestra una lesión focal de características desmielinizantes que afecta los cordones posteriores del segmento C3. Esta lesión presenta una extensión </w:t>
      </w:r>
      <w:r w:rsidR="00A941E9" w:rsidRPr="00A941E9">
        <w:rPr>
          <w:rFonts w:ascii="Cambria" w:hAnsi="Cambria" w:cs="Arial"/>
          <w:bCs/>
          <w:sz w:val="24"/>
          <w:szCs w:val="24"/>
        </w:rPr>
        <w:t>craneocaudal</w:t>
      </w:r>
      <w:r w:rsidR="00FB11A7" w:rsidRPr="00A941E9">
        <w:rPr>
          <w:rFonts w:ascii="Cambria" w:hAnsi="Cambria" w:cs="Arial"/>
          <w:bCs/>
          <w:sz w:val="24"/>
          <w:szCs w:val="24"/>
        </w:rPr>
        <w:t xml:space="preserve"> inferior a la altura de un cuerpo vertebral, no tiene características expansivas, </w:t>
      </w:r>
      <w:r w:rsidR="005C1FC5" w:rsidRPr="00A941E9">
        <w:rPr>
          <w:rFonts w:ascii="Cambria" w:hAnsi="Cambria" w:cs="Arial"/>
          <w:bCs/>
          <w:sz w:val="24"/>
          <w:szCs w:val="24"/>
        </w:rPr>
        <w:t>y no</w:t>
      </w:r>
      <w:r w:rsidR="00FB11A7" w:rsidRPr="00A941E9">
        <w:rPr>
          <w:rFonts w:ascii="Cambria" w:hAnsi="Cambria" w:cs="Arial"/>
          <w:bCs/>
          <w:sz w:val="24"/>
          <w:szCs w:val="24"/>
        </w:rPr>
        <w:t xml:space="preserve"> muestra realce con el contraste.  </w:t>
      </w:r>
    </w:p>
    <w:p w14:paraId="4705B6BD" w14:textId="77777777" w:rsidR="00C40B37" w:rsidRPr="00A941E9" w:rsidRDefault="00C40B37" w:rsidP="00A941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A941E9">
        <w:rPr>
          <w:rFonts w:ascii="Cambria" w:hAnsi="Cambria" w:cs="Arial"/>
          <w:b/>
          <w:bCs/>
          <w:sz w:val="24"/>
          <w:szCs w:val="24"/>
        </w:rPr>
        <w:t>Conclusión:</w:t>
      </w:r>
    </w:p>
    <w:p w14:paraId="41405570" w14:textId="746FB35F" w:rsidR="00C40B37" w:rsidRPr="00A941E9" w:rsidRDefault="00C40B37" w:rsidP="00A941E9">
      <w:pPr>
        <w:pStyle w:val="Normal0"/>
        <w:spacing w:line="360" w:lineRule="auto"/>
        <w:ind w:left="708"/>
        <w:jc w:val="both"/>
        <w:rPr>
          <w:rFonts w:ascii="Cambria" w:hAnsi="Cambria"/>
        </w:rPr>
      </w:pPr>
      <w:r w:rsidRPr="00A941E9">
        <w:rPr>
          <w:rFonts w:ascii="Cambria" w:hAnsi="Cambria"/>
        </w:rPr>
        <w:t xml:space="preserve">RM cerebral y medular en paciente </w:t>
      </w:r>
      <w:r w:rsidR="00164DD6" w:rsidRPr="00A941E9">
        <w:rPr>
          <w:rFonts w:ascii="Cambria" w:hAnsi="Cambria"/>
        </w:rPr>
        <w:t>que ha presentado un episodio de neuritis óptica izquierda</w:t>
      </w:r>
      <w:r w:rsidRPr="00A941E9">
        <w:rPr>
          <w:rFonts w:ascii="Cambria" w:hAnsi="Cambria"/>
        </w:rPr>
        <w:t xml:space="preserve">, que </w:t>
      </w:r>
      <w:r w:rsidR="00FB11A7" w:rsidRPr="00A941E9">
        <w:rPr>
          <w:rFonts w:ascii="Cambria" w:hAnsi="Cambria"/>
        </w:rPr>
        <w:t>muestra</w:t>
      </w:r>
      <w:r w:rsidRPr="00A941E9">
        <w:rPr>
          <w:rFonts w:ascii="Cambria" w:hAnsi="Cambria"/>
        </w:rPr>
        <w:t xml:space="preserve"> pequeñas y escasas lesiones focales </w:t>
      </w:r>
      <w:r w:rsidR="00FB11A7" w:rsidRPr="00A941E9">
        <w:rPr>
          <w:rFonts w:ascii="Cambria" w:hAnsi="Cambria"/>
        </w:rPr>
        <w:t xml:space="preserve">de características </w:t>
      </w:r>
      <w:r w:rsidR="00164DD6" w:rsidRPr="00A941E9">
        <w:rPr>
          <w:rFonts w:ascii="Cambria" w:hAnsi="Cambria"/>
        </w:rPr>
        <w:t>inflamatorio-</w:t>
      </w:r>
      <w:r w:rsidRPr="00A941E9">
        <w:rPr>
          <w:rFonts w:ascii="Cambria" w:hAnsi="Cambria"/>
        </w:rPr>
        <w:t>desmielinizantes (</w:t>
      </w:r>
      <w:r w:rsidR="00FB11A7" w:rsidRPr="00A941E9">
        <w:rPr>
          <w:rFonts w:ascii="Cambria" w:hAnsi="Cambria"/>
        </w:rPr>
        <w:t>mínima</w:t>
      </w:r>
      <w:r w:rsidRPr="00A941E9">
        <w:rPr>
          <w:rFonts w:ascii="Cambria" w:hAnsi="Cambria"/>
        </w:rPr>
        <w:t xml:space="preserve"> carga lesional), que afectan la sustancia blanca de ambos hemisferios cerebrales</w:t>
      </w:r>
      <w:r w:rsidR="00164DD6" w:rsidRPr="00A941E9">
        <w:rPr>
          <w:rFonts w:ascii="Cambria" w:hAnsi="Cambria"/>
        </w:rPr>
        <w:t>, l</w:t>
      </w:r>
      <w:r w:rsidRPr="00A941E9">
        <w:rPr>
          <w:rFonts w:ascii="Cambria" w:hAnsi="Cambria"/>
        </w:rPr>
        <w:t>a hemiprotuberancia derecha</w:t>
      </w:r>
      <w:r w:rsidR="00164DD6" w:rsidRPr="00A941E9">
        <w:rPr>
          <w:rFonts w:ascii="Cambria" w:hAnsi="Cambria"/>
        </w:rPr>
        <w:t>, y la médula cervical (1 lesión</w:t>
      </w:r>
      <w:r w:rsidR="005C1FC5" w:rsidRPr="00A941E9">
        <w:rPr>
          <w:rFonts w:ascii="Cambria" w:hAnsi="Cambria"/>
        </w:rPr>
        <w:t xml:space="preserve"> cordonal posterior</w:t>
      </w:r>
      <w:r w:rsidR="00164DD6" w:rsidRPr="00A941E9">
        <w:rPr>
          <w:rFonts w:ascii="Cambria" w:hAnsi="Cambria"/>
        </w:rPr>
        <w:t>), una de ellas, situada en la sustancia blanca subcortical parietal derecha, con signos de actividad inflamatoria.</w:t>
      </w:r>
    </w:p>
    <w:p w14:paraId="7083274C" w14:textId="79BA2820" w:rsidR="00164DD6" w:rsidRPr="00A941E9" w:rsidRDefault="00164DD6" w:rsidP="00A941E9">
      <w:pPr>
        <w:pStyle w:val="Normal0"/>
        <w:spacing w:line="360" w:lineRule="auto"/>
        <w:ind w:left="708"/>
        <w:jc w:val="both"/>
        <w:rPr>
          <w:rFonts w:ascii="Cambria" w:hAnsi="Cambria"/>
        </w:rPr>
      </w:pPr>
      <w:r w:rsidRPr="00A941E9">
        <w:rPr>
          <w:rFonts w:ascii="Cambria" w:hAnsi="Cambria"/>
        </w:rPr>
        <w:t>También se observa una afectación de características desmielinizantes que afecta el nervio óptico izquierdo con signos de actividad inflamatoria.</w:t>
      </w:r>
    </w:p>
    <w:p w14:paraId="58D9DCCB" w14:textId="659CD359" w:rsidR="001A577B" w:rsidRPr="00A941E9" w:rsidRDefault="001A577B" w:rsidP="00A941E9">
      <w:pPr>
        <w:pStyle w:val="Normal0"/>
        <w:spacing w:line="360" w:lineRule="auto"/>
        <w:ind w:left="708"/>
        <w:jc w:val="both"/>
        <w:rPr>
          <w:rFonts w:ascii="Cambria" w:hAnsi="Cambria"/>
        </w:rPr>
      </w:pPr>
      <w:r w:rsidRPr="00A941E9">
        <w:rPr>
          <w:rFonts w:ascii="Cambria" w:hAnsi="Cambria"/>
        </w:rPr>
        <w:t xml:space="preserve">Las lesiones </w:t>
      </w:r>
      <w:r w:rsidR="00DA7366" w:rsidRPr="00A941E9">
        <w:rPr>
          <w:rFonts w:ascii="Cambria" w:hAnsi="Cambria"/>
        </w:rPr>
        <w:t xml:space="preserve">cumplen </w:t>
      </w:r>
      <w:r w:rsidR="00A941E9" w:rsidRPr="00A941E9">
        <w:rPr>
          <w:rFonts w:ascii="Cambria" w:hAnsi="Cambria"/>
        </w:rPr>
        <w:t>criterios diagnósticos</w:t>
      </w:r>
      <w:r w:rsidR="00DA7366" w:rsidRPr="00A941E9">
        <w:rPr>
          <w:rFonts w:ascii="Cambria" w:hAnsi="Cambria"/>
        </w:rPr>
        <w:t xml:space="preserve"> de esclerosis múltiple </w:t>
      </w:r>
      <w:r w:rsidRPr="00A941E9">
        <w:rPr>
          <w:rFonts w:ascii="Cambria" w:hAnsi="Cambria"/>
        </w:rPr>
        <w:t>acorde McDonald 20</w:t>
      </w:r>
      <w:r w:rsidR="00DA7366" w:rsidRPr="00A941E9">
        <w:rPr>
          <w:rFonts w:ascii="Cambria" w:hAnsi="Cambria"/>
        </w:rPr>
        <w:t>24</w:t>
      </w:r>
      <w:r w:rsidRPr="00A941E9">
        <w:rPr>
          <w:rFonts w:ascii="Cambria" w:hAnsi="Cambria"/>
        </w:rPr>
        <w:t>.</w:t>
      </w:r>
    </w:p>
    <w:p w14:paraId="5C1A8F4A" w14:textId="77777777" w:rsidR="00C40B37" w:rsidRPr="00A941E9" w:rsidRDefault="00C40B37" w:rsidP="00A941E9">
      <w:pPr>
        <w:pStyle w:val="Normal0"/>
        <w:spacing w:line="360" w:lineRule="auto"/>
        <w:ind w:left="708"/>
        <w:jc w:val="both"/>
        <w:rPr>
          <w:rFonts w:ascii="Cambria" w:hAnsi="Cambria"/>
        </w:rPr>
      </w:pPr>
      <w:r w:rsidRPr="00A941E9">
        <w:rPr>
          <w:rFonts w:ascii="Cambria" w:hAnsi="Cambria"/>
        </w:rPr>
        <w:t>No se observan signos de atrofia cerebral asociados.</w:t>
      </w:r>
    </w:p>
    <w:p w14:paraId="01F7EF6A" w14:textId="77777777" w:rsidR="00C40B37" w:rsidRPr="00A941E9" w:rsidRDefault="00C40B37" w:rsidP="00A941E9">
      <w:pPr>
        <w:pStyle w:val="Normal0"/>
        <w:spacing w:line="360" w:lineRule="auto"/>
        <w:ind w:left="708"/>
        <w:jc w:val="both"/>
        <w:rPr>
          <w:rFonts w:ascii="Cambria" w:hAnsi="Cambria"/>
        </w:rPr>
      </w:pPr>
      <w:r w:rsidRPr="00A941E9">
        <w:rPr>
          <w:rFonts w:ascii="Cambria" w:hAnsi="Cambria"/>
        </w:rPr>
        <w:t>Pequeño quiste aracnoideo temporal anterior derecho, que puede considerarse un hallazgo incidental sin relevancia clínica.</w:t>
      </w:r>
    </w:p>
    <w:p w14:paraId="6BFBB7D4" w14:textId="0F5BC12C" w:rsidR="005F66ED" w:rsidRPr="00164DD6" w:rsidRDefault="005F66ED" w:rsidP="00C40B37">
      <w:pPr>
        <w:spacing w:after="0" w:line="360" w:lineRule="auto"/>
        <w:rPr>
          <w:rFonts w:ascii="Cambria" w:hAnsi="Cambria" w:cs="Arial"/>
        </w:rPr>
      </w:pPr>
    </w:p>
    <w:sectPr w:rsidR="005F66ED" w:rsidRPr="00164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6CF"/>
    <w:multiLevelType w:val="hybridMultilevel"/>
    <w:tmpl w:val="F8BABC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E48C5"/>
    <w:multiLevelType w:val="hybridMultilevel"/>
    <w:tmpl w:val="1FD4691E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E8376C6"/>
    <w:multiLevelType w:val="hybridMultilevel"/>
    <w:tmpl w:val="D6F87C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15DEB"/>
    <w:multiLevelType w:val="hybridMultilevel"/>
    <w:tmpl w:val="A378B2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27594"/>
    <w:multiLevelType w:val="hybridMultilevel"/>
    <w:tmpl w:val="0090D4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74F2F"/>
    <w:multiLevelType w:val="hybridMultilevel"/>
    <w:tmpl w:val="2CF62FA0"/>
    <w:lvl w:ilvl="0" w:tplc="0C0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2CE036BC"/>
    <w:multiLevelType w:val="hybridMultilevel"/>
    <w:tmpl w:val="F9525072"/>
    <w:lvl w:ilvl="0" w:tplc="B5620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269AE"/>
    <w:multiLevelType w:val="hybridMultilevel"/>
    <w:tmpl w:val="EAD0E42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4B6847"/>
    <w:multiLevelType w:val="hybridMultilevel"/>
    <w:tmpl w:val="3314FD2A"/>
    <w:lvl w:ilvl="0" w:tplc="84DA04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D144E"/>
    <w:multiLevelType w:val="hybridMultilevel"/>
    <w:tmpl w:val="4CB660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60E40"/>
    <w:multiLevelType w:val="hybridMultilevel"/>
    <w:tmpl w:val="AE546BD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0B7C49"/>
    <w:multiLevelType w:val="hybridMultilevel"/>
    <w:tmpl w:val="BB1A52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86769C"/>
    <w:multiLevelType w:val="hybridMultilevel"/>
    <w:tmpl w:val="1A14B8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CC6413"/>
    <w:multiLevelType w:val="hybridMultilevel"/>
    <w:tmpl w:val="0012F45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E76D0D"/>
    <w:multiLevelType w:val="hybridMultilevel"/>
    <w:tmpl w:val="A1E8D73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2329641">
    <w:abstractNumId w:val="8"/>
  </w:num>
  <w:num w:numId="2" w16cid:durableId="1447232247">
    <w:abstractNumId w:val="6"/>
  </w:num>
  <w:num w:numId="3" w16cid:durableId="1553031052">
    <w:abstractNumId w:val="10"/>
  </w:num>
  <w:num w:numId="4" w16cid:durableId="1915044235">
    <w:abstractNumId w:val="4"/>
  </w:num>
  <w:num w:numId="5" w16cid:durableId="91244371">
    <w:abstractNumId w:val="13"/>
  </w:num>
  <w:num w:numId="6" w16cid:durableId="277754">
    <w:abstractNumId w:val="0"/>
  </w:num>
  <w:num w:numId="7" w16cid:durableId="548036963">
    <w:abstractNumId w:val="11"/>
  </w:num>
  <w:num w:numId="8" w16cid:durableId="572662297">
    <w:abstractNumId w:val="9"/>
  </w:num>
  <w:num w:numId="9" w16cid:durableId="46221373">
    <w:abstractNumId w:val="2"/>
  </w:num>
  <w:num w:numId="10" w16cid:durableId="461506484">
    <w:abstractNumId w:val="5"/>
  </w:num>
  <w:num w:numId="11" w16cid:durableId="1042171711">
    <w:abstractNumId w:val="14"/>
  </w:num>
  <w:num w:numId="12" w16cid:durableId="268241875">
    <w:abstractNumId w:val="12"/>
  </w:num>
  <w:num w:numId="13" w16cid:durableId="1876429601">
    <w:abstractNumId w:val="1"/>
  </w:num>
  <w:num w:numId="14" w16cid:durableId="1670012979">
    <w:abstractNumId w:val="7"/>
  </w:num>
  <w:num w:numId="15" w16cid:durableId="1351099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D3"/>
    <w:rsid w:val="00011028"/>
    <w:rsid w:val="0009584E"/>
    <w:rsid w:val="000B008A"/>
    <w:rsid w:val="00164DD6"/>
    <w:rsid w:val="0016709F"/>
    <w:rsid w:val="00172C9A"/>
    <w:rsid w:val="001A2D31"/>
    <w:rsid w:val="001A577B"/>
    <w:rsid w:val="002908E0"/>
    <w:rsid w:val="00292634"/>
    <w:rsid w:val="002B76F4"/>
    <w:rsid w:val="0030422A"/>
    <w:rsid w:val="00370B2B"/>
    <w:rsid w:val="003A63A3"/>
    <w:rsid w:val="003F2B59"/>
    <w:rsid w:val="00423221"/>
    <w:rsid w:val="005355F0"/>
    <w:rsid w:val="005C1FC5"/>
    <w:rsid w:val="005F66ED"/>
    <w:rsid w:val="00607A59"/>
    <w:rsid w:val="00692A4B"/>
    <w:rsid w:val="006D08D3"/>
    <w:rsid w:val="00857C05"/>
    <w:rsid w:val="00904E23"/>
    <w:rsid w:val="00937C1C"/>
    <w:rsid w:val="00A411E2"/>
    <w:rsid w:val="00A941E9"/>
    <w:rsid w:val="00B05ABC"/>
    <w:rsid w:val="00B66A86"/>
    <w:rsid w:val="00B90A34"/>
    <w:rsid w:val="00C000F6"/>
    <w:rsid w:val="00C40B37"/>
    <w:rsid w:val="00CD4FC2"/>
    <w:rsid w:val="00D31697"/>
    <w:rsid w:val="00D5085C"/>
    <w:rsid w:val="00DA7366"/>
    <w:rsid w:val="00E24110"/>
    <w:rsid w:val="00F210F5"/>
    <w:rsid w:val="00F416C4"/>
    <w:rsid w:val="00F969CB"/>
    <w:rsid w:val="00FB11A7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8A20"/>
  <w15:chartTrackingRefBased/>
  <w15:docId w15:val="{3DBB5CA7-6486-4514-870C-89A1CE4F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8D3"/>
    <w:pPr>
      <w:ind w:left="720"/>
      <w:contextualSpacing/>
    </w:pPr>
  </w:style>
  <w:style w:type="paragraph" w:customStyle="1" w:styleId="Normal0">
    <w:name w:val="[Normal]"/>
    <w:rsid w:val="00292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6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31E4-2BED-47D8-A7EC-7C22AAEF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Auger Acosta, Cristina</dc:creator>
  <cp:keywords/>
  <dc:description/>
  <cp:lastModifiedBy>Auger Acosta, Cristina</cp:lastModifiedBy>
  <cp:revision>2</cp:revision>
  <dcterms:created xsi:type="dcterms:W3CDTF">2024-10-11T10:57:00Z</dcterms:created>
  <dcterms:modified xsi:type="dcterms:W3CDTF">2024-10-11T10:57:00Z</dcterms:modified>
</cp:coreProperties>
</file>